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B8" w:rsidRPr="000C4032" w:rsidRDefault="00FA4BD6" w:rsidP="003B00B7">
      <w:pPr>
        <w:spacing w:after="0"/>
        <w:jc w:val="center"/>
        <w:rPr>
          <w:b/>
          <w:sz w:val="32"/>
        </w:rPr>
      </w:pPr>
      <w:r w:rsidRPr="000C4032">
        <w:rPr>
          <w:b/>
          <w:sz w:val="32"/>
        </w:rPr>
        <w:t>Training for Citizenship Navigators:</w:t>
      </w:r>
    </w:p>
    <w:p w:rsidR="00FA4BD6" w:rsidRPr="000C4032" w:rsidRDefault="00FA4BD6" w:rsidP="000C4032">
      <w:pPr>
        <w:spacing w:after="0"/>
        <w:jc w:val="center"/>
        <w:rPr>
          <w:sz w:val="28"/>
        </w:rPr>
      </w:pPr>
      <w:r w:rsidRPr="000C4032">
        <w:rPr>
          <w:sz w:val="28"/>
        </w:rPr>
        <w:t>Overview of the U.S. Naturalization Process and Citizenship Benefits</w:t>
      </w:r>
    </w:p>
    <w:p w:rsidR="000C4032" w:rsidRPr="000C4032" w:rsidRDefault="000C4032" w:rsidP="000C4032">
      <w:pPr>
        <w:spacing w:after="0"/>
        <w:jc w:val="center"/>
        <w:rPr>
          <w:rFonts w:ascii="Droid Serif" w:hAnsi="Droid Serif"/>
          <w:color w:val="000000"/>
          <w:sz w:val="24"/>
          <w:szCs w:val="24"/>
          <w:shd w:val="clear" w:color="auto" w:fill="FFFFFF"/>
        </w:rPr>
      </w:pPr>
      <w:r w:rsidRPr="000C4032">
        <w:rPr>
          <w:sz w:val="24"/>
          <w:szCs w:val="24"/>
        </w:rPr>
        <w:t>Presented by Leya Speasmaker: Field Support Coordinator and Integration Program Manager</w:t>
      </w:r>
    </w:p>
    <w:p w:rsidR="000C4032" w:rsidRPr="003B00B7" w:rsidRDefault="000C4032" w:rsidP="00FA4BD6">
      <w:pPr>
        <w:jc w:val="center"/>
        <w:rPr>
          <w:sz w:val="24"/>
        </w:rPr>
      </w:pPr>
      <w:r>
        <w:rPr>
          <w:sz w:val="24"/>
        </w:rPr>
        <w:t xml:space="preserve"> Phone: (512) 635-6138, e-mail: lspeasmaker@cliniclegal.org</w:t>
      </w:r>
    </w:p>
    <w:p w:rsidR="00FA4BD6" w:rsidRDefault="00FA4BD6" w:rsidP="00FA4BD6">
      <w:pPr>
        <w:pStyle w:val="ListParagraph"/>
        <w:numPr>
          <w:ilvl w:val="0"/>
          <w:numId w:val="1"/>
        </w:numPr>
      </w:pPr>
      <w:r>
        <w:t>Introduction and Agenda overview</w:t>
      </w:r>
    </w:p>
    <w:p w:rsidR="00FA4BD6" w:rsidRDefault="00FA4BD6" w:rsidP="00FA4BD6">
      <w:pPr>
        <w:pStyle w:val="ListParagraph"/>
        <w:numPr>
          <w:ilvl w:val="1"/>
          <w:numId w:val="1"/>
        </w:numPr>
      </w:pPr>
      <w:r>
        <w:t>Agenda Presentation</w:t>
      </w:r>
    </w:p>
    <w:p w:rsidR="00FA4BD6" w:rsidRDefault="00FA4BD6" w:rsidP="00FA4BD6">
      <w:pPr>
        <w:pStyle w:val="ListParagraph"/>
        <w:numPr>
          <w:ilvl w:val="2"/>
          <w:numId w:val="1"/>
        </w:numPr>
      </w:pPr>
      <w:r>
        <w:t>Impact of Citizenship</w:t>
      </w:r>
    </w:p>
    <w:p w:rsidR="00FA4BD6" w:rsidRDefault="00FA4BD6" w:rsidP="00FA4BD6">
      <w:pPr>
        <w:pStyle w:val="ListParagraph"/>
        <w:numPr>
          <w:ilvl w:val="2"/>
          <w:numId w:val="1"/>
        </w:numPr>
      </w:pPr>
      <w:r>
        <w:t>Citizenship Eligibility Requirements</w:t>
      </w:r>
    </w:p>
    <w:p w:rsidR="00FA4BD6" w:rsidRDefault="00FA4BD6" w:rsidP="00FA4BD6">
      <w:pPr>
        <w:pStyle w:val="ListParagraph"/>
        <w:numPr>
          <w:ilvl w:val="2"/>
          <w:numId w:val="1"/>
        </w:numPr>
      </w:pPr>
      <w:r>
        <w:t>Overview of the Application Process</w:t>
      </w:r>
    </w:p>
    <w:p w:rsidR="00FA4BD6" w:rsidRDefault="00FA4BD6" w:rsidP="00FA4BD6">
      <w:pPr>
        <w:pStyle w:val="ListParagraph"/>
        <w:numPr>
          <w:ilvl w:val="2"/>
          <w:numId w:val="1"/>
        </w:numPr>
      </w:pPr>
      <w:r>
        <w:t>Overview of the USCIS Interview</w:t>
      </w:r>
    </w:p>
    <w:p w:rsidR="00FA4BD6" w:rsidRDefault="00FA4BD6" w:rsidP="00FA4BD6">
      <w:pPr>
        <w:pStyle w:val="ListParagraph"/>
        <w:numPr>
          <w:ilvl w:val="2"/>
          <w:numId w:val="1"/>
        </w:numPr>
      </w:pPr>
      <w:r>
        <w:t>Citizenship Navigator Updates and Requests.</w:t>
      </w:r>
    </w:p>
    <w:p w:rsidR="003D6D26" w:rsidRDefault="003D6D26" w:rsidP="00FA4BD6">
      <w:pPr>
        <w:pStyle w:val="ListParagraph"/>
        <w:numPr>
          <w:ilvl w:val="2"/>
          <w:numId w:val="1"/>
        </w:numPr>
      </w:pPr>
      <w:r>
        <w:t>Questions</w:t>
      </w:r>
    </w:p>
    <w:p w:rsidR="00FA4BD6" w:rsidRDefault="00FA4BD6" w:rsidP="00FA4BD6">
      <w:pPr>
        <w:pStyle w:val="ListParagraph"/>
        <w:numPr>
          <w:ilvl w:val="0"/>
          <w:numId w:val="1"/>
        </w:numPr>
      </w:pPr>
      <w:r>
        <w:t>Impact of Citizenship</w:t>
      </w:r>
    </w:p>
    <w:p w:rsidR="00FA4BD6" w:rsidRDefault="00FA4BD6" w:rsidP="00FA4BD6">
      <w:pPr>
        <w:pStyle w:val="ListParagraph"/>
        <w:numPr>
          <w:ilvl w:val="1"/>
          <w:numId w:val="1"/>
        </w:numPr>
      </w:pPr>
      <w:r>
        <w:t>Family Reunification</w:t>
      </w:r>
    </w:p>
    <w:p w:rsidR="00FA4BD6" w:rsidRDefault="00FA4BD6" w:rsidP="00FA4BD6">
      <w:pPr>
        <w:pStyle w:val="ListParagraph"/>
        <w:numPr>
          <w:ilvl w:val="2"/>
          <w:numId w:val="1"/>
        </w:numPr>
      </w:pPr>
      <w:r>
        <w:t>Sponsor a wider range</w:t>
      </w:r>
      <w:r w:rsidR="00F065A4">
        <w:t xml:space="preserve"> and higher numbers</w:t>
      </w:r>
      <w:r>
        <w:t xml:space="preserve"> of family members</w:t>
      </w:r>
    </w:p>
    <w:p w:rsidR="00FA4BD6" w:rsidRDefault="00FA4BD6" w:rsidP="00FA4BD6">
      <w:pPr>
        <w:pStyle w:val="ListParagraph"/>
        <w:numPr>
          <w:ilvl w:val="2"/>
          <w:numId w:val="1"/>
        </w:numPr>
      </w:pPr>
      <w:r>
        <w:t>Waiting time for a Visa is shorter for family members of a citizen than for a Lawful Permanent Resident (LPR)</w:t>
      </w:r>
    </w:p>
    <w:p w:rsidR="00FA4BD6" w:rsidRDefault="00FA4BD6" w:rsidP="00FA4BD6">
      <w:pPr>
        <w:pStyle w:val="ListParagraph"/>
        <w:numPr>
          <w:ilvl w:val="2"/>
          <w:numId w:val="1"/>
        </w:numPr>
      </w:pPr>
      <w:r>
        <w:t>Citizens must fill out an application for Visa for their family member with the USCIS</w:t>
      </w:r>
    </w:p>
    <w:p w:rsidR="00FA4BD6" w:rsidRDefault="00FA4BD6" w:rsidP="00FA4BD6">
      <w:pPr>
        <w:pStyle w:val="ListParagraph"/>
        <w:numPr>
          <w:ilvl w:val="2"/>
          <w:numId w:val="1"/>
        </w:numPr>
      </w:pPr>
      <w:r>
        <w:t>Quotas on immigration numbers from specific countries for Visas can mean long wait times, should a the person applying be citizen rather than an LPR this wait time is often less.</w:t>
      </w:r>
    </w:p>
    <w:p w:rsidR="00FA4BD6" w:rsidRDefault="00FA4BD6" w:rsidP="00FA4BD6">
      <w:pPr>
        <w:pStyle w:val="ListParagraph"/>
        <w:numPr>
          <w:ilvl w:val="1"/>
          <w:numId w:val="1"/>
        </w:numPr>
      </w:pPr>
      <w:r>
        <w:t>Derivative Citizenship for Children</w:t>
      </w:r>
    </w:p>
    <w:p w:rsidR="00FA4BD6" w:rsidRDefault="00F065A4" w:rsidP="00FA4BD6">
      <w:pPr>
        <w:pStyle w:val="ListParagraph"/>
        <w:numPr>
          <w:ilvl w:val="2"/>
          <w:numId w:val="1"/>
        </w:numPr>
      </w:pPr>
      <w:r>
        <w:t>When parents naturalize their children may qualify for automatic citizenship, if they are in accord with certain restrictions</w:t>
      </w:r>
    </w:p>
    <w:p w:rsidR="00F065A4" w:rsidRDefault="00F065A4" w:rsidP="00F065A4">
      <w:pPr>
        <w:pStyle w:val="ListParagraph"/>
        <w:numPr>
          <w:ilvl w:val="3"/>
          <w:numId w:val="1"/>
        </w:numPr>
      </w:pPr>
      <w:r>
        <w:t>Under the age of 18</w:t>
      </w:r>
    </w:p>
    <w:p w:rsidR="00F065A4" w:rsidRDefault="00F065A4" w:rsidP="00F065A4">
      <w:pPr>
        <w:pStyle w:val="ListParagraph"/>
        <w:numPr>
          <w:ilvl w:val="3"/>
          <w:numId w:val="1"/>
        </w:numPr>
      </w:pPr>
      <w:r>
        <w:t>Currently legally living in the United States</w:t>
      </w:r>
    </w:p>
    <w:p w:rsidR="00F065A4" w:rsidRDefault="00F065A4" w:rsidP="00F065A4">
      <w:pPr>
        <w:pStyle w:val="ListParagraph"/>
        <w:numPr>
          <w:ilvl w:val="3"/>
          <w:numId w:val="1"/>
        </w:numPr>
      </w:pPr>
      <w:r>
        <w:t>Under physical custody of the citizenship parent</w:t>
      </w:r>
    </w:p>
    <w:p w:rsidR="00FA4BD6" w:rsidRDefault="00FA4BD6" w:rsidP="00FA4BD6">
      <w:pPr>
        <w:pStyle w:val="ListParagraph"/>
        <w:numPr>
          <w:ilvl w:val="1"/>
          <w:numId w:val="1"/>
        </w:numPr>
      </w:pPr>
      <w:r>
        <w:t>Faster Citizenship for Spouse</w:t>
      </w:r>
    </w:p>
    <w:p w:rsidR="00FA4BD6" w:rsidRDefault="00F065A4" w:rsidP="00FA4BD6">
      <w:pPr>
        <w:pStyle w:val="ListParagraph"/>
        <w:numPr>
          <w:ilvl w:val="2"/>
          <w:numId w:val="1"/>
        </w:numPr>
      </w:pPr>
      <w:r>
        <w:t>The LPR requirement is reduced from 5 years to 3 years.</w:t>
      </w:r>
    </w:p>
    <w:p w:rsidR="00F065A4" w:rsidRDefault="00F065A4" w:rsidP="00F065A4">
      <w:pPr>
        <w:pStyle w:val="ListParagraph"/>
        <w:numPr>
          <w:ilvl w:val="3"/>
          <w:numId w:val="1"/>
        </w:numPr>
      </w:pPr>
      <w:r>
        <w:t>Applicant must be married to the same US Citizen for those three years.</w:t>
      </w:r>
    </w:p>
    <w:p w:rsidR="00F065A4" w:rsidRDefault="00F065A4" w:rsidP="00F065A4">
      <w:pPr>
        <w:pStyle w:val="ListParagraph"/>
        <w:numPr>
          <w:ilvl w:val="3"/>
          <w:numId w:val="1"/>
        </w:numPr>
      </w:pPr>
      <w:r>
        <w:t>May apply for citizenship 90 days early.</w:t>
      </w:r>
    </w:p>
    <w:p w:rsidR="00F065A4" w:rsidRDefault="00F065A4" w:rsidP="00F065A4">
      <w:pPr>
        <w:pStyle w:val="ListParagraph"/>
        <w:numPr>
          <w:ilvl w:val="2"/>
          <w:numId w:val="1"/>
        </w:numPr>
      </w:pPr>
      <w:r>
        <w:t>Citizen spouse must also be a citizen for all three of the years of marriage.</w:t>
      </w:r>
    </w:p>
    <w:p w:rsidR="00FA4BD6" w:rsidRDefault="00FA4BD6" w:rsidP="00FA4BD6">
      <w:pPr>
        <w:pStyle w:val="ListParagraph"/>
        <w:numPr>
          <w:ilvl w:val="1"/>
          <w:numId w:val="1"/>
        </w:numPr>
      </w:pPr>
      <w:r>
        <w:t>Full Civic Participation</w:t>
      </w:r>
    </w:p>
    <w:p w:rsidR="00FA4BD6" w:rsidRDefault="00F065A4" w:rsidP="00FA4BD6">
      <w:pPr>
        <w:pStyle w:val="ListParagraph"/>
        <w:numPr>
          <w:ilvl w:val="2"/>
          <w:numId w:val="1"/>
        </w:numPr>
      </w:pPr>
      <w:r>
        <w:t>Relevant i</w:t>
      </w:r>
      <w:r w:rsidR="00FA4BD6">
        <w:t>mportance with the upcoming election</w:t>
      </w:r>
    </w:p>
    <w:p w:rsidR="00FA4BD6" w:rsidRDefault="00F065A4" w:rsidP="00FA4BD6">
      <w:pPr>
        <w:pStyle w:val="ListParagraph"/>
        <w:numPr>
          <w:ilvl w:val="2"/>
          <w:numId w:val="1"/>
        </w:numPr>
      </w:pPr>
      <w:r>
        <w:t>Right to vote in Local, State, and National elections</w:t>
      </w:r>
    </w:p>
    <w:p w:rsidR="00F065A4" w:rsidRDefault="00F065A4" w:rsidP="00FA4BD6">
      <w:pPr>
        <w:pStyle w:val="ListParagraph"/>
        <w:numPr>
          <w:ilvl w:val="2"/>
          <w:numId w:val="1"/>
        </w:numPr>
      </w:pPr>
      <w:r>
        <w:t>Right to run for elected office, and serve on a jury</w:t>
      </w:r>
    </w:p>
    <w:p w:rsidR="00F065A4" w:rsidRDefault="00F065A4" w:rsidP="00F065A4">
      <w:pPr>
        <w:pStyle w:val="ListParagraph"/>
        <w:numPr>
          <w:ilvl w:val="3"/>
          <w:numId w:val="1"/>
        </w:numPr>
      </w:pPr>
      <w:r>
        <w:t>Are excluded from holding the offices of the President and Vice-President</w:t>
      </w:r>
    </w:p>
    <w:p w:rsidR="00FA4BD6" w:rsidRDefault="00FA4BD6" w:rsidP="00FA4BD6">
      <w:pPr>
        <w:pStyle w:val="ListParagraph"/>
        <w:numPr>
          <w:ilvl w:val="1"/>
          <w:numId w:val="1"/>
        </w:numPr>
      </w:pPr>
      <w:r>
        <w:t>Travel Benefits</w:t>
      </w:r>
    </w:p>
    <w:p w:rsidR="00FA4BD6" w:rsidRDefault="00F065A4" w:rsidP="00FA4BD6">
      <w:pPr>
        <w:pStyle w:val="ListParagraph"/>
        <w:numPr>
          <w:ilvl w:val="2"/>
          <w:numId w:val="1"/>
        </w:numPr>
      </w:pPr>
      <w:r>
        <w:t>May travel outside of US borders for unlimited amount of time and be granted re-enter freely.</w:t>
      </w:r>
    </w:p>
    <w:p w:rsidR="00F065A4" w:rsidRDefault="00F065A4" w:rsidP="00FA4BD6">
      <w:pPr>
        <w:pStyle w:val="ListParagraph"/>
        <w:numPr>
          <w:ilvl w:val="2"/>
          <w:numId w:val="1"/>
        </w:numPr>
      </w:pPr>
      <w:r>
        <w:t>May receive protection and assistance from a US embassy while traveling abroad.</w:t>
      </w:r>
    </w:p>
    <w:p w:rsidR="00FA4BD6" w:rsidRDefault="00FA4BD6" w:rsidP="00FA4BD6">
      <w:pPr>
        <w:pStyle w:val="ListParagraph"/>
        <w:numPr>
          <w:ilvl w:val="1"/>
          <w:numId w:val="1"/>
        </w:numPr>
      </w:pPr>
      <w:r>
        <w:t>Public Benefits</w:t>
      </w:r>
    </w:p>
    <w:p w:rsidR="00FA4BD6" w:rsidRDefault="00F065A4" w:rsidP="00FA4BD6">
      <w:pPr>
        <w:pStyle w:val="ListParagraph"/>
        <w:numPr>
          <w:ilvl w:val="2"/>
          <w:numId w:val="1"/>
        </w:numPr>
      </w:pPr>
      <w:r>
        <w:lastRenderedPageBreak/>
        <w:t xml:space="preserve">Can receive access to </w:t>
      </w:r>
      <w:r w:rsidR="0057392E">
        <w:t xml:space="preserve">public benefits, and </w:t>
      </w:r>
      <w:r>
        <w:t>social programs like Food Stamps, and Medicaid without the restrictions that are placed on a non-citizen.</w:t>
      </w:r>
    </w:p>
    <w:p w:rsidR="00FA4BD6" w:rsidRDefault="00FA4BD6" w:rsidP="00FA4BD6">
      <w:pPr>
        <w:pStyle w:val="ListParagraph"/>
        <w:numPr>
          <w:ilvl w:val="1"/>
          <w:numId w:val="1"/>
        </w:numPr>
      </w:pPr>
      <w:r>
        <w:t>More Employment and Educational Opportunities</w:t>
      </w:r>
    </w:p>
    <w:p w:rsidR="00FA4BD6" w:rsidRDefault="0057392E" w:rsidP="00FA4BD6">
      <w:pPr>
        <w:pStyle w:val="ListParagraph"/>
        <w:numPr>
          <w:ilvl w:val="2"/>
          <w:numId w:val="1"/>
        </w:numPr>
      </w:pPr>
      <w:r>
        <w:t>Many federal, State, and Local government jobs may require an applicant to have citizenship</w:t>
      </w:r>
    </w:p>
    <w:p w:rsidR="0057392E" w:rsidRDefault="0057392E" w:rsidP="00FA4BD6">
      <w:pPr>
        <w:pStyle w:val="ListParagraph"/>
        <w:numPr>
          <w:ilvl w:val="2"/>
          <w:numId w:val="1"/>
        </w:numPr>
      </w:pPr>
      <w:r>
        <w:t>Some Federal and Non-federal scholarships may also require US citizenship</w:t>
      </w:r>
    </w:p>
    <w:p w:rsidR="0057392E" w:rsidRDefault="0057392E" w:rsidP="00FA4BD6">
      <w:pPr>
        <w:pStyle w:val="ListParagraph"/>
        <w:numPr>
          <w:ilvl w:val="2"/>
          <w:numId w:val="1"/>
        </w:numPr>
      </w:pPr>
      <w:r>
        <w:t xml:space="preserve">Certain private companies that receive contracts from the United States Government may also require </w:t>
      </w:r>
      <w:r w:rsidR="0077053F">
        <w:t xml:space="preserve">a security clearance which requires </w:t>
      </w:r>
      <w:r>
        <w:t>citizenship.</w:t>
      </w:r>
    </w:p>
    <w:p w:rsidR="0077053F" w:rsidRDefault="0077053F" w:rsidP="00FA4BD6">
      <w:pPr>
        <w:pStyle w:val="ListParagraph"/>
        <w:numPr>
          <w:ilvl w:val="2"/>
          <w:numId w:val="1"/>
        </w:numPr>
      </w:pPr>
      <w:r>
        <w:t>Some studies find that certain companies tend to hire and promote citizens at a higher rate as they view the pursuit of citizenship as commitment, and thus will most likely a company will be able to benefit longer from an employee that it has invested cost into training, rather than someone who may return to their original country.</w:t>
      </w:r>
    </w:p>
    <w:p w:rsidR="00FA4BD6" w:rsidRDefault="00FA4BD6" w:rsidP="00FA4BD6">
      <w:pPr>
        <w:pStyle w:val="ListParagraph"/>
        <w:numPr>
          <w:ilvl w:val="1"/>
          <w:numId w:val="1"/>
        </w:numPr>
      </w:pPr>
      <w:r>
        <w:t>Protection from Deportation and Exclusion</w:t>
      </w:r>
    </w:p>
    <w:p w:rsidR="00FA4BD6" w:rsidRDefault="0077053F" w:rsidP="00FA4BD6">
      <w:pPr>
        <w:pStyle w:val="ListParagraph"/>
        <w:numPr>
          <w:ilvl w:val="2"/>
          <w:numId w:val="1"/>
        </w:numPr>
      </w:pPr>
      <w:r>
        <w:t>A citizen is not at risk to be deported unlike an LPR</w:t>
      </w:r>
    </w:p>
    <w:p w:rsidR="0077053F" w:rsidRDefault="0077053F" w:rsidP="00FA4BD6">
      <w:pPr>
        <w:pStyle w:val="ListParagraph"/>
        <w:numPr>
          <w:ilvl w:val="2"/>
          <w:numId w:val="1"/>
        </w:numPr>
      </w:pPr>
      <w:r>
        <w:t>May also not be barred from re-entry into the United States.</w:t>
      </w:r>
    </w:p>
    <w:p w:rsidR="0077053F" w:rsidRDefault="0077053F" w:rsidP="0077053F">
      <w:pPr>
        <w:pStyle w:val="ListParagraph"/>
        <w:numPr>
          <w:ilvl w:val="0"/>
          <w:numId w:val="1"/>
        </w:numPr>
      </w:pPr>
      <w:r>
        <w:t>Eligibility Requirements</w:t>
      </w:r>
    </w:p>
    <w:p w:rsidR="0077053F" w:rsidRDefault="0077053F" w:rsidP="0077053F">
      <w:pPr>
        <w:pStyle w:val="ListParagraph"/>
        <w:numPr>
          <w:ilvl w:val="1"/>
          <w:numId w:val="1"/>
        </w:numPr>
      </w:pPr>
      <w:r>
        <w:t>Age</w:t>
      </w:r>
    </w:p>
    <w:p w:rsidR="0077053F" w:rsidRDefault="0077053F" w:rsidP="0077053F">
      <w:pPr>
        <w:pStyle w:val="ListParagraph"/>
        <w:numPr>
          <w:ilvl w:val="2"/>
          <w:numId w:val="1"/>
        </w:numPr>
      </w:pPr>
      <w:r>
        <w:t>A Naturalization applicant must be at least 18 years old at time of the filing for citizenship.</w:t>
      </w:r>
    </w:p>
    <w:p w:rsidR="0077053F" w:rsidRDefault="0077053F" w:rsidP="0077053F">
      <w:pPr>
        <w:pStyle w:val="ListParagraph"/>
        <w:numPr>
          <w:ilvl w:val="1"/>
          <w:numId w:val="1"/>
        </w:numPr>
      </w:pPr>
      <w:r>
        <w:t>Permanent Residence Status and Continuous Residence.</w:t>
      </w:r>
    </w:p>
    <w:p w:rsidR="0077053F" w:rsidRDefault="0077053F" w:rsidP="0077053F">
      <w:pPr>
        <w:pStyle w:val="ListParagraph"/>
        <w:numPr>
          <w:ilvl w:val="2"/>
          <w:numId w:val="1"/>
        </w:numPr>
      </w:pPr>
      <w:r>
        <w:t>Must be an LPR for at least 5 years before applying for naturalization.</w:t>
      </w:r>
    </w:p>
    <w:p w:rsidR="0077053F" w:rsidRDefault="0077053F" w:rsidP="0077053F">
      <w:pPr>
        <w:pStyle w:val="ListParagraph"/>
        <w:numPr>
          <w:ilvl w:val="3"/>
          <w:numId w:val="1"/>
        </w:numPr>
      </w:pPr>
      <w:r>
        <w:t xml:space="preserve">May apply 90 days prior to this 5-year </w:t>
      </w:r>
      <w:r w:rsidR="003D6D26">
        <w:t>term</w:t>
      </w:r>
    </w:p>
    <w:p w:rsidR="003D6D26" w:rsidRDefault="003D6D26" w:rsidP="003D6D26">
      <w:pPr>
        <w:pStyle w:val="ListParagraph"/>
        <w:numPr>
          <w:ilvl w:val="3"/>
          <w:numId w:val="1"/>
        </w:numPr>
      </w:pPr>
      <w:r>
        <w:t>Date is found on the Permanent Resident card, and it is from this point that the 5-year term begins</w:t>
      </w:r>
    </w:p>
    <w:p w:rsidR="003D6D26" w:rsidRDefault="003D6D26" w:rsidP="003D6D26">
      <w:pPr>
        <w:pStyle w:val="ListParagraph"/>
        <w:numPr>
          <w:ilvl w:val="3"/>
          <w:numId w:val="1"/>
        </w:numPr>
      </w:pPr>
      <w:r>
        <w:t>To reiterate a Spouse of a legal citizen may apply within a 3-year term limit, following the restriction mentioned in the prior slide on “</w:t>
      </w:r>
      <w:r>
        <w:t>Faster Citizenship for Spouse</w:t>
      </w:r>
      <w:r>
        <w:t>” slide.</w:t>
      </w:r>
    </w:p>
    <w:p w:rsidR="003D6D26" w:rsidRDefault="003D6D26" w:rsidP="003D6D26">
      <w:pPr>
        <w:pStyle w:val="ListParagraph"/>
        <w:numPr>
          <w:ilvl w:val="3"/>
          <w:numId w:val="1"/>
        </w:numPr>
      </w:pPr>
      <w:r w:rsidRPr="003D6D26">
        <w:t>Trips out of the country for six months or more may break continuous residence.</w:t>
      </w:r>
    </w:p>
    <w:p w:rsidR="003D6D26" w:rsidRDefault="003C71F9" w:rsidP="003D6D26">
      <w:pPr>
        <w:pStyle w:val="ListParagraph"/>
        <w:numPr>
          <w:ilvl w:val="4"/>
          <w:numId w:val="1"/>
        </w:numPr>
      </w:pPr>
      <w:r>
        <w:t>USCIS will assume your continuous residence was broken for trips of 6-months or more</w:t>
      </w:r>
    </w:p>
    <w:p w:rsidR="003C71F9" w:rsidRDefault="003C71F9" w:rsidP="003C71F9">
      <w:pPr>
        <w:pStyle w:val="ListParagraph"/>
        <w:numPr>
          <w:ilvl w:val="5"/>
          <w:numId w:val="1"/>
        </w:numPr>
      </w:pPr>
      <w:r>
        <w:t>Unless applicant can prove that continuous residence was not disrupted.</w:t>
      </w:r>
    </w:p>
    <w:p w:rsidR="003C71F9" w:rsidRDefault="003C71F9" w:rsidP="003C71F9">
      <w:pPr>
        <w:pStyle w:val="ListParagraph"/>
        <w:numPr>
          <w:ilvl w:val="6"/>
          <w:numId w:val="1"/>
        </w:numPr>
      </w:pPr>
      <w:r>
        <w:t>Ties to the United States must be shown as evidence</w:t>
      </w:r>
    </w:p>
    <w:p w:rsidR="003C71F9" w:rsidRDefault="003C71F9" w:rsidP="003C71F9">
      <w:pPr>
        <w:pStyle w:val="ListParagraph"/>
        <w:numPr>
          <w:ilvl w:val="7"/>
          <w:numId w:val="1"/>
        </w:numPr>
      </w:pPr>
      <w:r>
        <w:t>Employment, full access to Home or apartment throughout the trip, or immediate family members that remain in the US.</w:t>
      </w:r>
    </w:p>
    <w:p w:rsidR="003C71F9" w:rsidRDefault="003C71F9" w:rsidP="003C71F9">
      <w:pPr>
        <w:pStyle w:val="ListParagraph"/>
        <w:numPr>
          <w:ilvl w:val="4"/>
          <w:numId w:val="1"/>
        </w:numPr>
      </w:pPr>
      <w:r>
        <w:t>Trips over 1 year out of the US will automatically break Permanent Resident Status</w:t>
      </w:r>
    </w:p>
    <w:p w:rsidR="003C71F9" w:rsidRDefault="003C71F9" w:rsidP="003C71F9">
      <w:pPr>
        <w:pStyle w:val="ListParagraph"/>
        <w:numPr>
          <w:ilvl w:val="5"/>
          <w:numId w:val="1"/>
        </w:numPr>
      </w:pPr>
      <w:r>
        <w:t>Will need to re-establish residence in order to reapply.</w:t>
      </w:r>
    </w:p>
    <w:p w:rsidR="003C71F9" w:rsidRDefault="003C71F9" w:rsidP="003C71F9">
      <w:pPr>
        <w:pStyle w:val="ListParagraph"/>
        <w:numPr>
          <w:ilvl w:val="1"/>
          <w:numId w:val="1"/>
        </w:numPr>
      </w:pPr>
      <w:r>
        <w:t>English Test</w:t>
      </w:r>
    </w:p>
    <w:p w:rsidR="003C71F9" w:rsidRDefault="003C71F9" w:rsidP="003C71F9">
      <w:pPr>
        <w:pStyle w:val="ListParagraph"/>
        <w:numPr>
          <w:ilvl w:val="2"/>
          <w:numId w:val="1"/>
        </w:numPr>
      </w:pPr>
      <w:r>
        <w:lastRenderedPageBreak/>
        <w:t>Consists of a</w:t>
      </w:r>
    </w:p>
    <w:p w:rsidR="003C71F9" w:rsidRDefault="003C71F9" w:rsidP="003C71F9">
      <w:pPr>
        <w:pStyle w:val="ListParagraph"/>
        <w:numPr>
          <w:ilvl w:val="3"/>
          <w:numId w:val="1"/>
        </w:numPr>
      </w:pPr>
      <w:r>
        <w:t xml:space="preserve"> Reading test</w:t>
      </w:r>
    </w:p>
    <w:p w:rsidR="003C71F9" w:rsidRDefault="003C71F9" w:rsidP="003C71F9">
      <w:pPr>
        <w:pStyle w:val="ListParagraph"/>
        <w:numPr>
          <w:ilvl w:val="4"/>
          <w:numId w:val="1"/>
        </w:numPr>
      </w:pPr>
      <w:r>
        <w:t>The applicant will have to read a sentence consisting of whatever the interviewer places in front of them.</w:t>
      </w:r>
    </w:p>
    <w:p w:rsidR="003C71F9" w:rsidRDefault="003C71F9" w:rsidP="003C71F9">
      <w:pPr>
        <w:pStyle w:val="ListParagraph"/>
        <w:numPr>
          <w:ilvl w:val="3"/>
          <w:numId w:val="1"/>
        </w:numPr>
      </w:pPr>
      <w:r>
        <w:t>Writing Test</w:t>
      </w:r>
    </w:p>
    <w:p w:rsidR="003C71F9" w:rsidRDefault="003C71F9" w:rsidP="003C71F9">
      <w:pPr>
        <w:pStyle w:val="ListParagraph"/>
        <w:numPr>
          <w:ilvl w:val="4"/>
          <w:numId w:val="1"/>
        </w:numPr>
      </w:pPr>
      <w:r>
        <w:t>Interviewer will read out a sentence and applicant will have to write this sentence down.</w:t>
      </w:r>
    </w:p>
    <w:p w:rsidR="003C71F9" w:rsidRDefault="003C71F9" w:rsidP="003C71F9">
      <w:pPr>
        <w:pStyle w:val="ListParagraph"/>
        <w:numPr>
          <w:ilvl w:val="3"/>
          <w:numId w:val="1"/>
        </w:numPr>
      </w:pPr>
      <w:r>
        <w:t>Speaking and Understanding test</w:t>
      </w:r>
    </w:p>
    <w:p w:rsidR="003C71F9" w:rsidRDefault="003C71F9" w:rsidP="003C71F9">
      <w:pPr>
        <w:pStyle w:val="ListParagraph"/>
        <w:numPr>
          <w:ilvl w:val="4"/>
          <w:numId w:val="1"/>
        </w:numPr>
      </w:pPr>
      <w:r>
        <w:t>Must be able to answer questions asked about the application process or any documents.</w:t>
      </w:r>
    </w:p>
    <w:p w:rsidR="003C71F9" w:rsidRDefault="003C71F9" w:rsidP="003C71F9">
      <w:pPr>
        <w:pStyle w:val="ListParagraph"/>
        <w:numPr>
          <w:ilvl w:val="4"/>
          <w:numId w:val="1"/>
        </w:numPr>
      </w:pPr>
      <w:r>
        <w:t>Additionally must be able to follow all presented instructions throughout the interview process.</w:t>
      </w:r>
    </w:p>
    <w:p w:rsidR="003C71F9" w:rsidRDefault="003C71F9" w:rsidP="003C71F9">
      <w:pPr>
        <w:pStyle w:val="ListParagraph"/>
        <w:numPr>
          <w:ilvl w:val="2"/>
          <w:numId w:val="1"/>
        </w:numPr>
      </w:pPr>
      <w:r>
        <w:t>Interview and assessment begins the second the applicant walks in the door, and all conversation is considered part of the interviewer’s assessment.</w:t>
      </w:r>
    </w:p>
    <w:p w:rsidR="003C71F9" w:rsidRDefault="003C71F9" w:rsidP="003C71F9">
      <w:pPr>
        <w:pStyle w:val="ListParagraph"/>
        <w:numPr>
          <w:ilvl w:val="1"/>
          <w:numId w:val="1"/>
        </w:numPr>
      </w:pPr>
      <w:r>
        <w:t>US History and Civics Test</w:t>
      </w:r>
    </w:p>
    <w:p w:rsidR="003C71F9" w:rsidRDefault="003C71F9" w:rsidP="003C71F9">
      <w:pPr>
        <w:pStyle w:val="ListParagraph"/>
        <w:numPr>
          <w:ilvl w:val="2"/>
          <w:numId w:val="1"/>
        </w:numPr>
      </w:pPr>
      <w:r>
        <w:t>Consists of Ten Questions pulled from the larger 100</w:t>
      </w:r>
      <w:r w:rsidR="002E4C47">
        <w:t>-sample questions that can potentially be asked.</w:t>
      </w:r>
    </w:p>
    <w:p w:rsidR="00465E2B" w:rsidRDefault="00465E2B" w:rsidP="00465E2B">
      <w:pPr>
        <w:pStyle w:val="ListParagraph"/>
        <w:numPr>
          <w:ilvl w:val="3"/>
          <w:numId w:val="1"/>
        </w:numPr>
      </w:pPr>
      <w:r>
        <w:t>Interviewer may ask up to 10 questions, and the applicant must answer 6 correctly.</w:t>
      </w:r>
    </w:p>
    <w:p w:rsidR="002E4C47" w:rsidRDefault="002E4C47" w:rsidP="00465E2B">
      <w:pPr>
        <w:pStyle w:val="ListParagraph"/>
        <w:numPr>
          <w:ilvl w:val="3"/>
          <w:numId w:val="1"/>
        </w:numPr>
      </w:pPr>
      <w:r>
        <w:t>Link to the 100  potential civics questions</w:t>
      </w:r>
      <w:r w:rsidR="00465E2B">
        <w:t>:</w:t>
      </w:r>
      <w:r w:rsidR="00465E2B" w:rsidRPr="00465E2B">
        <w:t xml:space="preserve"> </w:t>
      </w:r>
      <w:hyperlink r:id="rId7" w:history="1">
        <w:r w:rsidR="00465E2B" w:rsidRPr="00393FA0">
          <w:rPr>
            <w:rStyle w:val="Hyperlink"/>
          </w:rPr>
          <w:t>https://www.uscis.gov/citizenship/teachers/educational-products/100-civics-questions-and-answers-mp3-audio-english-version</w:t>
        </w:r>
      </w:hyperlink>
    </w:p>
    <w:p w:rsidR="00465E2B" w:rsidRDefault="00465E2B" w:rsidP="00465E2B">
      <w:pPr>
        <w:pStyle w:val="ListParagraph"/>
        <w:numPr>
          <w:ilvl w:val="2"/>
          <w:numId w:val="1"/>
        </w:numPr>
      </w:pPr>
      <w:r>
        <w:t>This is an Oral not written test.</w:t>
      </w:r>
    </w:p>
    <w:p w:rsidR="00465E2B" w:rsidRDefault="00465E2B" w:rsidP="00465E2B">
      <w:pPr>
        <w:pStyle w:val="ListParagraph"/>
        <w:numPr>
          <w:ilvl w:val="1"/>
          <w:numId w:val="1"/>
        </w:numPr>
      </w:pPr>
      <w:r>
        <w:t xml:space="preserve">Testing </w:t>
      </w:r>
      <w:r w:rsidR="00980808">
        <w:t>Exemptions</w:t>
      </w:r>
    </w:p>
    <w:p w:rsidR="00980808" w:rsidRDefault="00465E2B" w:rsidP="00465E2B">
      <w:pPr>
        <w:pStyle w:val="ListParagraph"/>
        <w:numPr>
          <w:ilvl w:val="2"/>
          <w:numId w:val="1"/>
        </w:numPr>
      </w:pPr>
      <w:r w:rsidRPr="00465E2B">
        <w:t>50/20: An applicant who is age 50 or older and has had his/her green card for 20 years</w:t>
      </w:r>
      <w:r w:rsidR="00980808">
        <w:t xml:space="preserve"> or more</w:t>
      </w:r>
    </w:p>
    <w:p w:rsidR="00465E2B" w:rsidRDefault="00465E2B" w:rsidP="00980808">
      <w:pPr>
        <w:pStyle w:val="ListParagraph"/>
        <w:numPr>
          <w:ilvl w:val="3"/>
          <w:numId w:val="1"/>
        </w:numPr>
      </w:pPr>
      <w:r w:rsidRPr="00465E2B">
        <w:t xml:space="preserve"> </w:t>
      </w:r>
      <w:r w:rsidR="00980808" w:rsidRPr="00465E2B">
        <w:t>Automatic</w:t>
      </w:r>
      <w:r w:rsidRPr="00465E2B">
        <w:t xml:space="preserve"> English exemption. </w:t>
      </w:r>
    </w:p>
    <w:p w:rsidR="00465E2B" w:rsidRPr="00465E2B" w:rsidRDefault="00465E2B" w:rsidP="00465E2B">
      <w:pPr>
        <w:pStyle w:val="ListParagraph"/>
        <w:numPr>
          <w:ilvl w:val="3"/>
          <w:numId w:val="1"/>
        </w:numPr>
      </w:pPr>
      <w:r w:rsidRPr="00465E2B">
        <w:t xml:space="preserve"> The applicant will still have to take the history/civics test, but can take </w:t>
      </w:r>
      <w:r>
        <w:t xml:space="preserve">it in his/her native language. </w:t>
      </w:r>
    </w:p>
    <w:p w:rsidR="00980808" w:rsidRDefault="00465E2B" w:rsidP="00465E2B">
      <w:pPr>
        <w:pStyle w:val="ListParagraph"/>
        <w:numPr>
          <w:ilvl w:val="2"/>
          <w:numId w:val="1"/>
        </w:numPr>
      </w:pPr>
      <w:r w:rsidRPr="00465E2B">
        <w:t>55/15: Similarly, an applicant who is 55 or older and has had a green card for 15 years</w:t>
      </w:r>
      <w:r w:rsidR="00980808">
        <w:t>.</w:t>
      </w:r>
    </w:p>
    <w:p w:rsidR="00980808" w:rsidRDefault="00980808" w:rsidP="00980808">
      <w:pPr>
        <w:pStyle w:val="ListParagraph"/>
        <w:numPr>
          <w:ilvl w:val="3"/>
          <w:numId w:val="1"/>
        </w:numPr>
      </w:pPr>
      <w:r>
        <w:t xml:space="preserve"> C</w:t>
      </w:r>
      <w:r w:rsidR="00465E2B" w:rsidRPr="00465E2B">
        <w:t>an get an</w:t>
      </w:r>
      <w:r>
        <w:t xml:space="preserve"> automatic English exemption</w:t>
      </w:r>
    </w:p>
    <w:p w:rsidR="00465E2B" w:rsidRPr="00465E2B" w:rsidRDefault="00980808" w:rsidP="00980808">
      <w:pPr>
        <w:pStyle w:val="ListParagraph"/>
        <w:numPr>
          <w:ilvl w:val="3"/>
          <w:numId w:val="1"/>
        </w:numPr>
      </w:pPr>
      <w:r>
        <w:t xml:space="preserve"> May </w:t>
      </w:r>
      <w:r w:rsidRPr="00465E2B">
        <w:t>take</w:t>
      </w:r>
      <w:r w:rsidR="00465E2B" w:rsidRPr="00465E2B">
        <w:t xml:space="preserve"> the history/civics test in his/her native language. </w:t>
      </w:r>
    </w:p>
    <w:p w:rsidR="00465E2B" w:rsidRDefault="00980808" w:rsidP="00465E2B">
      <w:pPr>
        <w:pStyle w:val="ListParagraph"/>
        <w:numPr>
          <w:ilvl w:val="2"/>
          <w:numId w:val="1"/>
        </w:numPr>
      </w:pPr>
      <w:r w:rsidRPr="00980808">
        <w:t>65/20: If an applicant is age 65 or older and has had a green card for 20 years or more</w:t>
      </w:r>
    </w:p>
    <w:p w:rsidR="00980808" w:rsidRDefault="00980808" w:rsidP="00980808">
      <w:pPr>
        <w:pStyle w:val="ListParagraph"/>
        <w:numPr>
          <w:ilvl w:val="3"/>
          <w:numId w:val="1"/>
        </w:numPr>
      </w:pPr>
      <w:r w:rsidRPr="00980808">
        <w:t>he/she qualifies for an English exemption</w:t>
      </w:r>
    </w:p>
    <w:p w:rsidR="00980808" w:rsidRDefault="00980808" w:rsidP="00980808">
      <w:pPr>
        <w:pStyle w:val="ListParagraph"/>
        <w:numPr>
          <w:ilvl w:val="3"/>
          <w:numId w:val="1"/>
        </w:numPr>
      </w:pPr>
      <w:r>
        <w:t>May</w:t>
      </w:r>
      <w:r w:rsidRPr="00980808">
        <w:t xml:space="preserve"> take an easier history/civics test in her/her own language</w:t>
      </w:r>
    </w:p>
    <w:p w:rsidR="00980808" w:rsidRDefault="00980808" w:rsidP="00980808">
      <w:pPr>
        <w:pStyle w:val="ListParagraph"/>
        <w:numPr>
          <w:ilvl w:val="4"/>
          <w:numId w:val="1"/>
        </w:numPr>
      </w:pPr>
      <w:r>
        <w:t>D</w:t>
      </w:r>
      <w:r w:rsidRPr="00980808">
        <w:t>rawn from a list of</w:t>
      </w:r>
      <w:r>
        <w:t xml:space="preserve"> the</w:t>
      </w:r>
      <w:r w:rsidRPr="00980808">
        <w:t xml:space="preserve"> 20 easier history/civics questions instead of the standard 100 questions.</w:t>
      </w:r>
    </w:p>
    <w:p w:rsidR="00980808" w:rsidRDefault="00980808" w:rsidP="00980808">
      <w:pPr>
        <w:pStyle w:val="ListParagraph"/>
        <w:numPr>
          <w:ilvl w:val="5"/>
          <w:numId w:val="1"/>
        </w:numPr>
      </w:pPr>
      <w:r w:rsidRPr="00980808">
        <w:t xml:space="preserve">This is called “Special Consideration.”  </w:t>
      </w:r>
    </w:p>
    <w:p w:rsidR="00980808" w:rsidRDefault="00980808" w:rsidP="00980808">
      <w:pPr>
        <w:pStyle w:val="ListParagraph"/>
        <w:numPr>
          <w:ilvl w:val="5"/>
          <w:numId w:val="1"/>
        </w:numPr>
      </w:pPr>
      <w:r>
        <w:t>These questions are marked with an asterisk</w:t>
      </w:r>
    </w:p>
    <w:p w:rsidR="00980808" w:rsidRDefault="00980808" w:rsidP="00980808">
      <w:pPr>
        <w:pStyle w:val="ListParagraph"/>
        <w:numPr>
          <w:ilvl w:val="2"/>
          <w:numId w:val="1"/>
        </w:numPr>
      </w:pPr>
      <w:r>
        <w:t>Physical or Mental Disability</w:t>
      </w:r>
    </w:p>
    <w:p w:rsidR="00980808" w:rsidRDefault="00980808" w:rsidP="00980808">
      <w:pPr>
        <w:pStyle w:val="ListParagraph"/>
        <w:numPr>
          <w:ilvl w:val="3"/>
          <w:numId w:val="1"/>
        </w:numPr>
      </w:pPr>
      <w:r>
        <w:t>Applicants with disabilities that make it harder for them to learn may apply for this exemption.</w:t>
      </w:r>
    </w:p>
    <w:p w:rsidR="00980808" w:rsidRDefault="00980808" w:rsidP="00980808">
      <w:pPr>
        <w:pStyle w:val="ListParagraph"/>
        <w:numPr>
          <w:ilvl w:val="4"/>
          <w:numId w:val="1"/>
        </w:numPr>
      </w:pPr>
      <w:r>
        <w:lastRenderedPageBreak/>
        <w:t>Must fill out a special form, and get medical proof that the disability hinders learning</w:t>
      </w:r>
    </w:p>
    <w:p w:rsidR="00980808" w:rsidRDefault="00980808" w:rsidP="00980808">
      <w:pPr>
        <w:pStyle w:val="ListParagraph"/>
        <w:numPr>
          <w:ilvl w:val="3"/>
          <w:numId w:val="1"/>
        </w:numPr>
      </w:pPr>
      <w:r>
        <w:t>This is not an automatic and should this be a path that an organization considers for a client they must be prepared to provide the necessary proofs.</w:t>
      </w:r>
    </w:p>
    <w:p w:rsidR="00980808" w:rsidRDefault="00980808" w:rsidP="00980808">
      <w:pPr>
        <w:pStyle w:val="ListParagraph"/>
        <w:numPr>
          <w:ilvl w:val="1"/>
          <w:numId w:val="1"/>
        </w:numPr>
      </w:pPr>
      <w:r>
        <w:t>Good Moral Character.</w:t>
      </w:r>
    </w:p>
    <w:p w:rsidR="00980808" w:rsidRDefault="00980808" w:rsidP="00980808">
      <w:pPr>
        <w:pStyle w:val="ListParagraph"/>
        <w:numPr>
          <w:ilvl w:val="2"/>
          <w:numId w:val="1"/>
        </w:numPr>
      </w:pPr>
      <w:r>
        <w:t>Must have a Good Moral Character (GMC) for five years before applying for citizenship.</w:t>
      </w:r>
    </w:p>
    <w:p w:rsidR="00980808" w:rsidRDefault="00980808" w:rsidP="00980808">
      <w:pPr>
        <w:pStyle w:val="ListParagraph"/>
        <w:numPr>
          <w:ilvl w:val="3"/>
          <w:numId w:val="1"/>
        </w:numPr>
      </w:pPr>
      <w:r>
        <w:t>This is very complex, and encompasses a wide-range of issues</w:t>
      </w:r>
    </w:p>
    <w:p w:rsidR="00FE1422" w:rsidRDefault="00FE1422" w:rsidP="00FE1422">
      <w:pPr>
        <w:pStyle w:val="ListParagraph"/>
        <w:numPr>
          <w:ilvl w:val="4"/>
          <w:numId w:val="1"/>
        </w:numPr>
      </w:pPr>
      <w:r>
        <w:t>Very important that those considering applying for citizenship secure the assistance of an immigration attorney or a BIA accredited representative.</w:t>
      </w:r>
    </w:p>
    <w:p w:rsidR="00FE1422" w:rsidRDefault="00FE1422" w:rsidP="00FE1422">
      <w:pPr>
        <w:pStyle w:val="ListParagraph"/>
        <w:numPr>
          <w:ilvl w:val="4"/>
          <w:numId w:val="1"/>
        </w:numPr>
      </w:pPr>
      <w:r>
        <w:t>Truthfulness on the application, paying taxes, to criminal behavior are covered in this clause.</w:t>
      </w:r>
    </w:p>
    <w:p w:rsidR="00FE1422" w:rsidRDefault="00FE1422" w:rsidP="00FE1422">
      <w:pPr>
        <w:pStyle w:val="ListParagraph"/>
        <w:numPr>
          <w:ilvl w:val="3"/>
          <w:numId w:val="1"/>
        </w:numPr>
      </w:pPr>
      <w:r>
        <w:t>Does not define good moral character but instead outlines situations or persons who are disqualified from applying for citizenship.</w:t>
      </w:r>
    </w:p>
    <w:p w:rsidR="00FE1422" w:rsidRDefault="00FE1422" w:rsidP="00FE1422">
      <w:pPr>
        <w:pStyle w:val="ListParagraph"/>
        <w:numPr>
          <w:ilvl w:val="2"/>
          <w:numId w:val="1"/>
        </w:numPr>
      </w:pPr>
      <w:r w:rsidRPr="00FE1422">
        <w:t xml:space="preserve">During the naturalization process, USCIS can identify applicants who are deportable and place them in removal proceedings.  </w:t>
      </w:r>
    </w:p>
    <w:p w:rsidR="00FE1422" w:rsidRDefault="00FE1422" w:rsidP="00FE1422">
      <w:pPr>
        <w:pStyle w:val="ListParagraph"/>
        <w:numPr>
          <w:ilvl w:val="2"/>
          <w:numId w:val="1"/>
        </w:numPr>
      </w:pPr>
      <w:r w:rsidRPr="00FE1422">
        <w:t>Any applicant who has ever been arrested or convicted of a crime needs to consult with an immigration attorney or BIA accredited representative before applying for naturalization</w:t>
      </w:r>
      <w:r>
        <w:t>.</w:t>
      </w:r>
    </w:p>
    <w:p w:rsidR="00FE1422" w:rsidRDefault="00FE1422" w:rsidP="00FE1422">
      <w:pPr>
        <w:pStyle w:val="ListParagraph"/>
        <w:numPr>
          <w:ilvl w:val="1"/>
          <w:numId w:val="1"/>
        </w:numPr>
      </w:pPr>
      <w:r>
        <w:t>Selective Services</w:t>
      </w:r>
    </w:p>
    <w:p w:rsidR="00FE1422" w:rsidRDefault="00FE1422" w:rsidP="00FE1422">
      <w:pPr>
        <w:pStyle w:val="ListParagraph"/>
        <w:numPr>
          <w:ilvl w:val="2"/>
          <w:numId w:val="1"/>
        </w:numPr>
      </w:pPr>
      <w:r>
        <w:t>Males must register for selective services within 30 days of their 18</w:t>
      </w:r>
      <w:r w:rsidRPr="00FE1422">
        <w:rPr>
          <w:vertAlign w:val="superscript"/>
        </w:rPr>
        <w:t>th</w:t>
      </w:r>
      <w:r>
        <w:t xml:space="preserve"> birthday</w:t>
      </w:r>
    </w:p>
    <w:p w:rsidR="00FE1422" w:rsidRDefault="00FE1422" w:rsidP="00FE1422">
      <w:pPr>
        <w:pStyle w:val="ListParagraph"/>
        <w:numPr>
          <w:ilvl w:val="3"/>
          <w:numId w:val="1"/>
        </w:numPr>
      </w:pPr>
      <w:r>
        <w:t>But not after the age of 26.</w:t>
      </w:r>
    </w:p>
    <w:p w:rsidR="00FE1422" w:rsidRDefault="00FE1422" w:rsidP="00FE1422">
      <w:pPr>
        <w:pStyle w:val="ListParagraph"/>
        <w:numPr>
          <w:ilvl w:val="2"/>
          <w:numId w:val="1"/>
        </w:numPr>
      </w:pPr>
      <w:r>
        <w:t>USCIS will deny an application for naturalization should the applicant refuse to register for selective services.</w:t>
      </w:r>
    </w:p>
    <w:p w:rsidR="00FE1422" w:rsidRDefault="00C55102" w:rsidP="00FE1422">
      <w:pPr>
        <w:pStyle w:val="ListParagraph"/>
        <w:numPr>
          <w:ilvl w:val="1"/>
          <w:numId w:val="1"/>
        </w:numPr>
      </w:pPr>
      <w:r>
        <w:t>Oath of Allegiance</w:t>
      </w:r>
    </w:p>
    <w:p w:rsidR="00C55102" w:rsidRDefault="00C55102" w:rsidP="00C55102">
      <w:pPr>
        <w:pStyle w:val="ListParagraph"/>
        <w:numPr>
          <w:ilvl w:val="2"/>
          <w:numId w:val="1"/>
        </w:numPr>
      </w:pPr>
      <w:r>
        <w:t>Applicant must understand and be willing to take an Oath of Allegiance to the US</w:t>
      </w:r>
    </w:p>
    <w:p w:rsidR="00C55102" w:rsidRDefault="00C55102" w:rsidP="00C55102">
      <w:pPr>
        <w:pStyle w:val="ListParagraph"/>
        <w:numPr>
          <w:ilvl w:val="3"/>
          <w:numId w:val="1"/>
        </w:numPr>
      </w:pPr>
      <w:r w:rsidRPr="00C55102">
        <w:t xml:space="preserve">Applicants who are so severely disabled that they are unable to understand or assent to the oath can apply for a disability-based waiver of the oath requirement. </w:t>
      </w:r>
    </w:p>
    <w:p w:rsidR="00C55102" w:rsidRPr="00C55102" w:rsidRDefault="00C55102" w:rsidP="00C55102">
      <w:pPr>
        <w:pStyle w:val="ListParagraph"/>
        <w:numPr>
          <w:ilvl w:val="2"/>
          <w:numId w:val="1"/>
        </w:numPr>
      </w:pPr>
      <w:r>
        <w:t>Oath will require the renouncement of allegiance to any other countries, and promise to support the Constitution of the United States.</w:t>
      </w:r>
    </w:p>
    <w:p w:rsidR="00C55102" w:rsidRDefault="00C55102" w:rsidP="00C55102">
      <w:pPr>
        <w:pStyle w:val="ListParagraph"/>
        <w:numPr>
          <w:ilvl w:val="2"/>
          <w:numId w:val="1"/>
        </w:numPr>
      </w:pPr>
      <w:r w:rsidRPr="00C55102">
        <w:t xml:space="preserve">Applicants whose religion or personal beliefs do not allow them to take oaths, bear arms, or serve in the military can request a modified oath with these portions of the oath modified or omitted. </w:t>
      </w:r>
    </w:p>
    <w:p w:rsidR="00C55102" w:rsidRDefault="00C55102" w:rsidP="00C55102">
      <w:pPr>
        <w:pStyle w:val="ListParagraph"/>
        <w:numPr>
          <w:ilvl w:val="0"/>
          <w:numId w:val="1"/>
        </w:numPr>
      </w:pPr>
      <w:r>
        <w:t>Overview of the Application Process</w:t>
      </w:r>
    </w:p>
    <w:p w:rsidR="00C55102" w:rsidRDefault="00C55102" w:rsidP="00C55102">
      <w:pPr>
        <w:pStyle w:val="ListParagraph"/>
        <w:numPr>
          <w:ilvl w:val="1"/>
          <w:numId w:val="1"/>
        </w:numPr>
      </w:pPr>
      <w:r>
        <w:t>Must first meet the Eligibility requirements from the previous section.</w:t>
      </w:r>
    </w:p>
    <w:p w:rsidR="00C55102" w:rsidRDefault="00C55102" w:rsidP="00C55102">
      <w:pPr>
        <w:pStyle w:val="ListParagraph"/>
        <w:numPr>
          <w:ilvl w:val="1"/>
          <w:numId w:val="1"/>
        </w:numPr>
      </w:pPr>
      <w:r>
        <w:t>Pre-Step 1</w:t>
      </w:r>
    </w:p>
    <w:p w:rsidR="00C55102" w:rsidRDefault="00C55102" w:rsidP="00C55102">
      <w:pPr>
        <w:pStyle w:val="ListParagraph"/>
        <w:numPr>
          <w:ilvl w:val="2"/>
          <w:numId w:val="1"/>
        </w:numPr>
      </w:pPr>
      <w:r>
        <w:t>Secure representation from an attorney or a BIA accredited representative</w:t>
      </w:r>
    </w:p>
    <w:p w:rsidR="00C55102" w:rsidRDefault="00C55102" w:rsidP="00C55102">
      <w:pPr>
        <w:pStyle w:val="ListParagraph"/>
        <w:numPr>
          <w:ilvl w:val="1"/>
          <w:numId w:val="1"/>
        </w:numPr>
      </w:pPr>
      <w:r>
        <w:t>Step 1</w:t>
      </w:r>
    </w:p>
    <w:p w:rsidR="00000000" w:rsidRPr="00C55102" w:rsidRDefault="000000EB" w:rsidP="00C55102">
      <w:pPr>
        <w:pStyle w:val="ListParagraph"/>
        <w:numPr>
          <w:ilvl w:val="2"/>
          <w:numId w:val="1"/>
        </w:numPr>
      </w:pPr>
      <w:r w:rsidRPr="00C55102">
        <w:t>Complete Form N-400, Application for Naturalization.</w:t>
      </w:r>
    </w:p>
    <w:p w:rsidR="00000000" w:rsidRPr="00C55102" w:rsidRDefault="000000EB" w:rsidP="00C55102">
      <w:pPr>
        <w:pStyle w:val="ListParagraph"/>
        <w:numPr>
          <w:ilvl w:val="2"/>
          <w:numId w:val="1"/>
        </w:numPr>
      </w:pPr>
      <w:r w:rsidRPr="00C55102">
        <w:t>Get 2 passport-style photos taken.</w:t>
      </w:r>
    </w:p>
    <w:p w:rsidR="00000000" w:rsidRPr="00C55102" w:rsidRDefault="000000EB" w:rsidP="00C55102">
      <w:pPr>
        <w:pStyle w:val="ListParagraph"/>
        <w:numPr>
          <w:ilvl w:val="2"/>
          <w:numId w:val="1"/>
        </w:numPr>
      </w:pPr>
      <w:r w:rsidRPr="00C55102">
        <w:t>Collect the necessary documents to demonstrate your eligibility for naturalization.</w:t>
      </w:r>
    </w:p>
    <w:p w:rsidR="00000000" w:rsidRPr="00C55102" w:rsidRDefault="000000EB" w:rsidP="00C55102">
      <w:pPr>
        <w:pStyle w:val="ListParagraph"/>
        <w:numPr>
          <w:ilvl w:val="2"/>
          <w:numId w:val="1"/>
        </w:numPr>
      </w:pPr>
      <w:r w:rsidRPr="00C55102">
        <w:lastRenderedPageBreak/>
        <w:t xml:space="preserve">Refer to </w:t>
      </w:r>
      <w:r w:rsidR="00C55102">
        <w:t>“</w:t>
      </w:r>
      <w:r w:rsidRPr="00C55102">
        <w:t>A Guide to Naturalization</w:t>
      </w:r>
      <w:r w:rsidR="00C55102">
        <w:t>”</w:t>
      </w:r>
      <w:r w:rsidRPr="00C55102">
        <w:t xml:space="preserve"> for more information at </w:t>
      </w:r>
      <w:hyperlink r:id="rId8" w:history="1">
        <w:r w:rsidRPr="00C55102">
          <w:rPr>
            <w:rStyle w:val="Hyperlink"/>
          </w:rPr>
          <w:t>www.uscis.gov</w:t>
        </w:r>
      </w:hyperlink>
      <w:hyperlink r:id="rId9" w:history="1">
        <w:r w:rsidRPr="00C55102">
          <w:rPr>
            <w:rStyle w:val="Hyperlink"/>
          </w:rPr>
          <w:t>/</w:t>
        </w:r>
      </w:hyperlink>
      <w:hyperlink r:id="rId10" w:history="1">
        <w:r w:rsidRPr="00C55102">
          <w:rPr>
            <w:rStyle w:val="Hyperlink"/>
          </w:rPr>
          <w:t>natzguide</w:t>
        </w:r>
      </w:hyperlink>
      <w:r w:rsidRPr="00C55102">
        <w:t>.</w:t>
      </w:r>
    </w:p>
    <w:p w:rsidR="00C55102" w:rsidRDefault="000000EB" w:rsidP="00C55102">
      <w:pPr>
        <w:pStyle w:val="ListParagraph"/>
        <w:numPr>
          <w:ilvl w:val="2"/>
          <w:numId w:val="1"/>
        </w:numPr>
      </w:pPr>
      <w:r w:rsidRPr="00C55102">
        <w:t>Review and sign your Form N-400.</w:t>
      </w:r>
    </w:p>
    <w:p w:rsidR="00C55102" w:rsidRDefault="00C55102" w:rsidP="00C55102">
      <w:pPr>
        <w:pStyle w:val="ListParagraph"/>
        <w:numPr>
          <w:ilvl w:val="1"/>
          <w:numId w:val="1"/>
        </w:numPr>
      </w:pPr>
      <w:r>
        <w:t>Step 2</w:t>
      </w:r>
    </w:p>
    <w:p w:rsidR="00000000" w:rsidRPr="00C55102" w:rsidRDefault="000000EB" w:rsidP="00C55102">
      <w:pPr>
        <w:pStyle w:val="ListParagraph"/>
        <w:numPr>
          <w:ilvl w:val="2"/>
          <w:numId w:val="1"/>
        </w:numPr>
      </w:pPr>
      <w:r w:rsidRPr="00C55102">
        <w:t xml:space="preserve">Send in your application, photographs, documents, and fees to USCIS. (Refer to </w:t>
      </w:r>
      <w:hyperlink r:id="rId11" w:history="1">
        <w:r w:rsidRPr="00C55102">
          <w:rPr>
            <w:rStyle w:val="Hyperlink"/>
          </w:rPr>
          <w:t>www.uscis.gov/n-</w:t>
        </w:r>
      </w:hyperlink>
      <w:hyperlink r:id="rId12" w:history="1">
        <w:r w:rsidRPr="00C55102">
          <w:rPr>
            <w:rStyle w:val="Hyperlink"/>
          </w:rPr>
          <w:t>400</w:t>
        </w:r>
      </w:hyperlink>
      <w:r w:rsidRPr="00C55102">
        <w:t xml:space="preserve"> for filing addresses.) </w:t>
      </w:r>
    </w:p>
    <w:p w:rsidR="00C55102" w:rsidRDefault="000000EB" w:rsidP="00C55102">
      <w:pPr>
        <w:pStyle w:val="ListParagraph"/>
        <w:numPr>
          <w:ilvl w:val="2"/>
          <w:numId w:val="1"/>
        </w:numPr>
      </w:pPr>
      <w:r w:rsidRPr="00C55102">
        <w:t>Include Form N-648, Medical Certification for Disability Exceptions, if applicable</w:t>
      </w:r>
    </w:p>
    <w:p w:rsidR="00C55102" w:rsidRDefault="00C55102" w:rsidP="00C55102">
      <w:pPr>
        <w:pStyle w:val="ListParagraph"/>
        <w:numPr>
          <w:ilvl w:val="1"/>
          <w:numId w:val="1"/>
        </w:numPr>
      </w:pPr>
      <w:r>
        <w:t>Step 3</w:t>
      </w:r>
    </w:p>
    <w:p w:rsidR="00000000" w:rsidRPr="00C55102" w:rsidRDefault="000000EB" w:rsidP="00C55102">
      <w:pPr>
        <w:pStyle w:val="ListParagraph"/>
        <w:numPr>
          <w:ilvl w:val="2"/>
          <w:numId w:val="1"/>
        </w:numPr>
      </w:pPr>
      <w:r w:rsidRPr="00C55102">
        <w:t>Go to the biometrics appointment, if applicable. You will receive an appointment notice that</w:t>
      </w:r>
      <w:r w:rsidRPr="00C55102">
        <w:t xml:space="preserve"> will include your biometrics appointment date, time, and location.</w:t>
      </w:r>
    </w:p>
    <w:p w:rsidR="00C55102" w:rsidRDefault="00C55102" w:rsidP="00C55102">
      <w:pPr>
        <w:pStyle w:val="ListParagraph"/>
        <w:numPr>
          <w:ilvl w:val="2"/>
          <w:numId w:val="1"/>
        </w:numPr>
      </w:pPr>
      <w:r w:rsidRPr="00C55102">
        <w:t>USCIS requires applicants to be fingerprinted for the purpose of conducting Federal Bureau of Investigation (FBI) criminal background checks.</w:t>
      </w:r>
    </w:p>
    <w:p w:rsidR="00C55102" w:rsidRDefault="00C55102" w:rsidP="00C55102">
      <w:pPr>
        <w:pStyle w:val="ListParagraph"/>
        <w:numPr>
          <w:ilvl w:val="3"/>
          <w:numId w:val="1"/>
        </w:numPr>
      </w:pPr>
      <w:r>
        <w:t>.</w:t>
      </w:r>
      <w:r w:rsidRPr="00C55102">
        <w:t>All applicants must have background checks completed before USCIS will schedule an interview</w:t>
      </w:r>
    </w:p>
    <w:p w:rsidR="00C55102" w:rsidRDefault="00C55102" w:rsidP="00C55102">
      <w:pPr>
        <w:pStyle w:val="ListParagraph"/>
        <w:numPr>
          <w:ilvl w:val="4"/>
          <w:numId w:val="1"/>
        </w:numPr>
      </w:pPr>
      <w:r w:rsidRPr="00C55102">
        <w:t>If you are 75 years old or older at the time of filing, you are exempted from the fingerprint requirements</w:t>
      </w:r>
    </w:p>
    <w:p w:rsidR="00C55102" w:rsidRDefault="00C55102" w:rsidP="00C55102">
      <w:pPr>
        <w:pStyle w:val="ListParagraph"/>
        <w:numPr>
          <w:ilvl w:val="1"/>
          <w:numId w:val="1"/>
        </w:numPr>
      </w:pPr>
      <w:r>
        <w:t>Step 4</w:t>
      </w:r>
    </w:p>
    <w:p w:rsidR="00000000" w:rsidRPr="00C55102" w:rsidRDefault="000000EB" w:rsidP="00C55102">
      <w:pPr>
        <w:pStyle w:val="ListParagraph"/>
        <w:numPr>
          <w:ilvl w:val="2"/>
          <w:numId w:val="1"/>
        </w:numPr>
      </w:pPr>
      <w:r w:rsidRPr="00C55102">
        <w:t>Once all the preliminary processes on your case are complete, USCIS will schedule an interview with you to</w:t>
      </w:r>
      <w:r w:rsidRPr="00C55102">
        <w:t xml:space="preserve"> complete the naturalization process.</w:t>
      </w:r>
    </w:p>
    <w:p w:rsidR="00C55102" w:rsidRDefault="000000EB" w:rsidP="00C55102">
      <w:pPr>
        <w:pStyle w:val="ListParagraph"/>
        <w:numPr>
          <w:ilvl w:val="2"/>
          <w:numId w:val="1"/>
        </w:numPr>
      </w:pPr>
      <w:r w:rsidRPr="00C55102">
        <w:t>You must report to the USCIS office at the date and time on your appointment notice.</w:t>
      </w:r>
    </w:p>
    <w:p w:rsidR="00C55102" w:rsidRDefault="00C55102" w:rsidP="00C55102">
      <w:pPr>
        <w:pStyle w:val="ListParagraph"/>
        <w:numPr>
          <w:ilvl w:val="1"/>
          <w:numId w:val="1"/>
        </w:numPr>
      </w:pPr>
      <w:r>
        <w:t>Step 5</w:t>
      </w:r>
    </w:p>
    <w:p w:rsidR="00C55102" w:rsidRDefault="000000EB" w:rsidP="00FD3E63">
      <w:pPr>
        <w:pStyle w:val="ListParagraph"/>
        <w:numPr>
          <w:ilvl w:val="2"/>
          <w:numId w:val="1"/>
        </w:numPr>
      </w:pPr>
      <w:r w:rsidRPr="00C55102">
        <w:t>Complete the</w:t>
      </w:r>
      <w:r w:rsidRPr="00C55102">
        <w:t xml:space="preserve"> in-person interview at USCIS </w:t>
      </w:r>
    </w:p>
    <w:p w:rsidR="00C55102" w:rsidRDefault="00C55102" w:rsidP="00C55102">
      <w:pPr>
        <w:pStyle w:val="ListParagraph"/>
        <w:numPr>
          <w:ilvl w:val="1"/>
          <w:numId w:val="1"/>
        </w:numPr>
      </w:pPr>
      <w:r>
        <w:t>Step 6</w:t>
      </w:r>
    </w:p>
    <w:p w:rsidR="00000000" w:rsidRPr="00FD3E63" w:rsidRDefault="000000EB" w:rsidP="00FD3E63">
      <w:pPr>
        <w:pStyle w:val="ListParagraph"/>
        <w:numPr>
          <w:ilvl w:val="2"/>
          <w:numId w:val="1"/>
        </w:numPr>
      </w:pPr>
      <w:r w:rsidRPr="00FD3E63">
        <w:t>Receive a decision from USCIS on your Form N-400, Application for Naturalization.</w:t>
      </w:r>
    </w:p>
    <w:p w:rsidR="00FD3E63" w:rsidRDefault="00FD3E63" w:rsidP="00FD3E63">
      <w:pPr>
        <w:pStyle w:val="ListParagraph"/>
        <w:numPr>
          <w:ilvl w:val="3"/>
          <w:numId w:val="1"/>
        </w:numPr>
      </w:pPr>
      <w:r>
        <w:t>Will be either:</w:t>
      </w:r>
    </w:p>
    <w:p w:rsidR="00FD3E63" w:rsidRPr="00FD3E63" w:rsidRDefault="00FD3E63" w:rsidP="00FD3E63">
      <w:pPr>
        <w:pStyle w:val="ListParagraph"/>
        <w:numPr>
          <w:ilvl w:val="4"/>
          <w:numId w:val="1"/>
        </w:numPr>
      </w:pPr>
      <w:r w:rsidRPr="00FD3E63">
        <w:t>• Granted—USCIS may approve your Form N-400 if</w:t>
      </w:r>
      <w:r>
        <w:t xml:space="preserve"> </w:t>
      </w:r>
      <w:r w:rsidRPr="00FD3E63">
        <w:t>the evidence on record establishes your eligibility</w:t>
      </w:r>
      <w:r>
        <w:t xml:space="preserve"> </w:t>
      </w:r>
      <w:r w:rsidRPr="00FD3E63">
        <w:t>for naturalization.</w:t>
      </w:r>
    </w:p>
    <w:p w:rsidR="00FD3E63" w:rsidRDefault="00FD3E63" w:rsidP="00FD3E63">
      <w:pPr>
        <w:pStyle w:val="ListParagraph"/>
        <w:numPr>
          <w:ilvl w:val="4"/>
          <w:numId w:val="1"/>
        </w:numPr>
      </w:pPr>
      <w:r w:rsidRPr="00FD3E63">
        <w:t>• Denied—USCIS will deny your Form N-400 if the</w:t>
      </w:r>
      <w:r>
        <w:t xml:space="preserve"> </w:t>
      </w:r>
      <w:r w:rsidRPr="00FD3E63">
        <w:t>evidence on record establishes you are not eligible</w:t>
      </w:r>
      <w:r>
        <w:t xml:space="preserve"> </w:t>
      </w:r>
      <w:r w:rsidRPr="00FD3E63">
        <w:t>for naturalization.</w:t>
      </w:r>
    </w:p>
    <w:p w:rsidR="00C55102" w:rsidRDefault="00C55102" w:rsidP="00FD3E63">
      <w:pPr>
        <w:pStyle w:val="ListParagraph"/>
        <w:numPr>
          <w:ilvl w:val="1"/>
          <w:numId w:val="1"/>
        </w:numPr>
      </w:pPr>
      <w:r>
        <w:t>Step 7</w:t>
      </w:r>
    </w:p>
    <w:p w:rsidR="00FD3E63" w:rsidRDefault="000000EB" w:rsidP="00FD3E63">
      <w:pPr>
        <w:pStyle w:val="ListParagraph"/>
        <w:numPr>
          <w:ilvl w:val="2"/>
          <w:numId w:val="1"/>
        </w:numPr>
      </w:pPr>
      <w:r w:rsidRPr="00FD3E63">
        <w:t>Receive a notice to take the Oath of Allegiance.</w:t>
      </w:r>
    </w:p>
    <w:p w:rsidR="00FD3E63" w:rsidRDefault="00FD3E63" w:rsidP="007157D1">
      <w:pPr>
        <w:pStyle w:val="ListParagraph"/>
        <w:numPr>
          <w:ilvl w:val="3"/>
          <w:numId w:val="1"/>
        </w:numPr>
      </w:pPr>
      <w:r w:rsidRPr="00FD3E63">
        <w:t>You may be able to participate in the oath ceremony</w:t>
      </w:r>
      <w:r>
        <w:t xml:space="preserve"> </w:t>
      </w:r>
      <w:r w:rsidRPr="00FD3E63">
        <w:t>on the same day as your interview.</w:t>
      </w:r>
    </w:p>
    <w:p w:rsidR="00FD3E63" w:rsidRDefault="00FD3E63" w:rsidP="00B877C7">
      <w:pPr>
        <w:pStyle w:val="ListParagraph"/>
        <w:numPr>
          <w:ilvl w:val="3"/>
          <w:numId w:val="1"/>
        </w:numPr>
      </w:pPr>
      <w:r w:rsidRPr="00FD3E63">
        <w:t>If a same day</w:t>
      </w:r>
      <w:r>
        <w:t xml:space="preserve"> </w:t>
      </w:r>
      <w:r w:rsidRPr="00FD3E63">
        <w:t>oath ceremony is unavailable, USCIS will mail you a</w:t>
      </w:r>
      <w:r>
        <w:t xml:space="preserve"> </w:t>
      </w:r>
      <w:r w:rsidRPr="00FD3E63">
        <w:t>notification with the date, time, and location of your</w:t>
      </w:r>
      <w:r>
        <w:t xml:space="preserve"> </w:t>
      </w:r>
      <w:r w:rsidRPr="00FD3E63">
        <w:t>scheduled oath ceremony</w:t>
      </w:r>
    </w:p>
    <w:p w:rsidR="00C55102" w:rsidRDefault="00C55102" w:rsidP="00FD3E63">
      <w:pPr>
        <w:pStyle w:val="ListParagraph"/>
        <w:numPr>
          <w:ilvl w:val="1"/>
          <w:numId w:val="1"/>
        </w:numPr>
      </w:pPr>
      <w:r>
        <w:t>Step 8</w:t>
      </w:r>
    </w:p>
    <w:p w:rsidR="00000000" w:rsidRDefault="000000EB" w:rsidP="00FD3E63">
      <w:pPr>
        <w:pStyle w:val="ListParagraph"/>
        <w:numPr>
          <w:ilvl w:val="2"/>
          <w:numId w:val="1"/>
        </w:numPr>
      </w:pPr>
      <w:r w:rsidRPr="00FD3E63">
        <w:t>Take the Oath of Allegiance to the United States and re</w:t>
      </w:r>
      <w:r w:rsidRPr="00FD3E63">
        <w:t>ceive your Certificate of Naturalization.</w:t>
      </w:r>
    </w:p>
    <w:p w:rsidR="00FD3E63" w:rsidRDefault="00FD3E63" w:rsidP="00FD3E63">
      <w:pPr>
        <w:pStyle w:val="ListParagraph"/>
        <w:numPr>
          <w:ilvl w:val="3"/>
          <w:numId w:val="1"/>
        </w:numPr>
      </w:pPr>
      <w:r>
        <w:t>Not a citizen until this Oath is taken at an Oath Ceremony.</w:t>
      </w:r>
    </w:p>
    <w:p w:rsidR="00FD3E63" w:rsidRDefault="00FD3E63" w:rsidP="00FD3E63">
      <w:pPr>
        <w:pStyle w:val="ListParagraph"/>
        <w:numPr>
          <w:ilvl w:val="0"/>
          <w:numId w:val="1"/>
        </w:numPr>
      </w:pPr>
      <w:r>
        <w:t>Overview for the NCIS Interview</w:t>
      </w:r>
    </w:p>
    <w:p w:rsidR="00FD3E63" w:rsidRDefault="00FD3E63" w:rsidP="00FD3E63">
      <w:pPr>
        <w:pStyle w:val="ListParagraph"/>
        <w:numPr>
          <w:ilvl w:val="1"/>
          <w:numId w:val="1"/>
        </w:numPr>
      </w:pPr>
      <w:r>
        <w:lastRenderedPageBreak/>
        <w:t>With these slides simply refer to what appears. Keep in mind the seriousness of the questions involved in the interview process, and ensure your client is properly prepared for their interview with the USCIS.</w:t>
      </w:r>
    </w:p>
    <w:p w:rsidR="00FD3E63" w:rsidRDefault="00FD3E63" w:rsidP="00FD3E63">
      <w:pPr>
        <w:pStyle w:val="ListParagraph"/>
        <w:numPr>
          <w:ilvl w:val="0"/>
          <w:numId w:val="1"/>
        </w:numPr>
      </w:pPr>
      <w:r>
        <w:t>Citizenship Navigator Updates</w:t>
      </w:r>
    </w:p>
    <w:p w:rsidR="00000000" w:rsidRDefault="000000EB" w:rsidP="00FD3E63">
      <w:pPr>
        <w:pStyle w:val="ListParagraph"/>
        <w:numPr>
          <w:ilvl w:val="1"/>
          <w:numId w:val="1"/>
        </w:numPr>
      </w:pPr>
      <w:r w:rsidRPr="00FD3E63">
        <w:t>Please subscribe to the texting campaign!</w:t>
      </w:r>
    </w:p>
    <w:p w:rsidR="00A265E5" w:rsidRDefault="00A265E5" w:rsidP="00A265E5">
      <w:pPr>
        <w:pStyle w:val="ListParagraph"/>
        <w:numPr>
          <w:ilvl w:val="2"/>
          <w:numId w:val="1"/>
        </w:numPr>
      </w:pPr>
      <w:r>
        <w:t>Please sign-up so you can receive these so that you have an understanding of the materials that CLINIC is sending out, and you can better recommend sign-ups to your clients.</w:t>
      </w:r>
    </w:p>
    <w:p w:rsidR="00A265E5" w:rsidRDefault="00A265E5" w:rsidP="00A265E5">
      <w:pPr>
        <w:pStyle w:val="ListParagraph"/>
        <w:numPr>
          <w:ilvl w:val="2"/>
          <w:numId w:val="1"/>
        </w:numPr>
      </w:pPr>
      <w:r>
        <w:t>Language options</w:t>
      </w:r>
    </w:p>
    <w:p w:rsidR="00A265E5" w:rsidRPr="00FD3E63" w:rsidRDefault="00A265E5" w:rsidP="00A265E5">
      <w:pPr>
        <w:pStyle w:val="ListParagraph"/>
        <w:numPr>
          <w:ilvl w:val="3"/>
          <w:numId w:val="1"/>
        </w:numPr>
      </w:pPr>
      <w:r>
        <w:t>English, French, Spanish, Arabic, Somali, and Nepali</w:t>
      </w:r>
    </w:p>
    <w:p w:rsidR="00000000" w:rsidRPr="00FD3E63" w:rsidRDefault="000000EB" w:rsidP="00FD3E63">
      <w:pPr>
        <w:pStyle w:val="ListParagraph"/>
        <w:numPr>
          <w:ilvl w:val="1"/>
          <w:numId w:val="1"/>
        </w:numPr>
      </w:pPr>
      <w:r w:rsidRPr="00FD3E63">
        <w:t>Use the hotline if you have questions about c</w:t>
      </w:r>
      <w:r w:rsidRPr="00FD3E63">
        <w:t>itizenship or BIA R&amp;A</w:t>
      </w:r>
    </w:p>
    <w:p w:rsidR="00000000" w:rsidRDefault="000000EB" w:rsidP="00FD3E63">
      <w:pPr>
        <w:pStyle w:val="ListParagraph"/>
        <w:numPr>
          <w:ilvl w:val="1"/>
          <w:numId w:val="1"/>
        </w:numPr>
      </w:pPr>
      <w:r w:rsidRPr="00FD3E63">
        <w:t>Marketing materials update</w:t>
      </w:r>
    </w:p>
    <w:p w:rsidR="00A265E5" w:rsidRDefault="00A265E5" w:rsidP="00A265E5">
      <w:pPr>
        <w:pStyle w:val="ListParagraph"/>
        <w:numPr>
          <w:ilvl w:val="2"/>
          <w:numId w:val="1"/>
        </w:numPr>
      </w:pPr>
      <w:r>
        <w:t>Creating a poster for waiting rooms about texting campaign</w:t>
      </w:r>
    </w:p>
    <w:p w:rsidR="00A265E5" w:rsidRDefault="00A265E5" w:rsidP="00A265E5">
      <w:pPr>
        <w:pStyle w:val="ListParagraph"/>
        <w:numPr>
          <w:ilvl w:val="2"/>
          <w:numId w:val="1"/>
        </w:numPr>
      </w:pPr>
      <w:r>
        <w:t>Flyers available on website, just need to be print out.</w:t>
      </w:r>
    </w:p>
    <w:p w:rsidR="00A265E5" w:rsidRPr="00FD3E63" w:rsidRDefault="00A265E5" w:rsidP="00A265E5">
      <w:pPr>
        <w:pStyle w:val="ListParagraph"/>
        <w:numPr>
          <w:ilvl w:val="2"/>
          <w:numId w:val="1"/>
        </w:numPr>
      </w:pPr>
      <w:r>
        <w:t>Potential Business card sized card to hand out.</w:t>
      </w:r>
    </w:p>
    <w:p w:rsidR="00A265E5" w:rsidRPr="00FD3E63" w:rsidRDefault="000000EB" w:rsidP="00A265E5">
      <w:pPr>
        <w:pStyle w:val="ListParagraph"/>
        <w:numPr>
          <w:ilvl w:val="1"/>
          <w:numId w:val="1"/>
        </w:numPr>
      </w:pPr>
      <w:r w:rsidRPr="00FD3E63">
        <w:t>Quarterly Call to occur in October</w:t>
      </w:r>
    </w:p>
    <w:p w:rsidR="00A265E5" w:rsidRDefault="000000EB" w:rsidP="00FD3E63">
      <w:pPr>
        <w:pStyle w:val="ListParagraph"/>
        <w:numPr>
          <w:ilvl w:val="1"/>
          <w:numId w:val="1"/>
        </w:numPr>
      </w:pPr>
      <w:r w:rsidRPr="00FD3E63">
        <w:t>Free training on the N-400.</w:t>
      </w:r>
    </w:p>
    <w:p w:rsidR="00FD3E63" w:rsidRDefault="00A265E5" w:rsidP="00A265E5">
      <w:pPr>
        <w:pStyle w:val="ListParagraph"/>
        <w:numPr>
          <w:ilvl w:val="2"/>
          <w:numId w:val="1"/>
        </w:numPr>
      </w:pPr>
      <w:r>
        <w:t xml:space="preserve"> Please contact Leya Speasmaker for the code to waive the fee.</w:t>
      </w:r>
    </w:p>
    <w:p w:rsidR="007C555F" w:rsidRDefault="007C555F" w:rsidP="007C555F">
      <w:pPr>
        <w:pStyle w:val="ListParagraph"/>
        <w:numPr>
          <w:ilvl w:val="0"/>
          <w:numId w:val="1"/>
        </w:numPr>
      </w:pPr>
      <w:r>
        <w:t>Questions</w:t>
      </w:r>
    </w:p>
    <w:p w:rsidR="007C555F" w:rsidRDefault="00DB5857" w:rsidP="007C555F">
      <w:pPr>
        <w:pStyle w:val="ListParagraph"/>
        <w:numPr>
          <w:ilvl w:val="1"/>
          <w:numId w:val="1"/>
        </w:numPr>
      </w:pPr>
      <w:r>
        <w:t>What specific ways can Citizenship Navigators help? (other than test prep)</w:t>
      </w:r>
    </w:p>
    <w:p w:rsidR="00DB5857" w:rsidRDefault="00DB5857" w:rsidP="00DB5857">
      <w:pPr>
        <w:pStyle w:val="ListParagraph"/>
        <w:numPr>
          <w:ilvl w:val="2"/>
          <w:numId w:val="1"/>
        </w:numPr>
      </w:pPr>
      <w:r>
        <w:t>Know in your community who you can refer clients to. Either</w:t>
      </w:r>
    </w:p>
    <w:p w:rsidR="00DB5857" w:rsidRDefault="000C4032" w:rsidP="00DB5857">
      <w:pPr>
        <w:pStyle w:val="ListParagraph"/>
        <w:numPr>
          <w:ilvl w:val="3"/>
          <w:numId w:val="1"/>
        </w:numPr>
      </w:pPr>
      <w:r>
        <w:t>R</w:t>
      </w:r>
      <w:r w:rsidR="00DB5857">
        <w:t>eputable immigration attorneys</w:t>
      </w:r>
    </w:p>
    <w:p w:rsidR="00DB5857" w:rsidRDefault="00DB5857" w:rsidP="00DB5857">
      <w:pPr>
        <w:pStyle w:val="ListParagraph"/>
        <w:numPr>
          <w:ilvl w:val="3"/>
          <w:numId w:val="1"/>
        </w:numPr>
      </w:pPr>
      <w:r>
        <w:t xml:space="preserve"> </w:t>
      </w:r>
      <w:r w:rsidR="000C4032">
        <w:t>Non-profits</w:t>
      </w:r>
      <w:r>
        <w:t xml:space="preserve"> are, in your area, doing authorized legal immigration naturalization work.</w:t>
      </w:r>
    </w:p>
    <w:p w:rsidR="00DB5857" w:rsidRDefault="00DB5857" w:rsidP="00DB5857">
      <w:pPr>
        <w:pStyle w:val="ListParagraph"/>
        <w:numPr>
          <w:ilvl w:val="4"/>
          <w:numId w:val="1"/>
        </w:numPr>
      </w:pPr>
      <w:r>
        <w:t>To request national</w:t>
      </w:r>
      <w:r w:rsidR="000C4032">
        <w:t xml:space="preserve"> a list of</w:t>
      </w:r>
      <w:r>
        <w:t xml:space="preserve"> BIA recognized organizations contact Leya Speasmaker.</w:t>
      </w:r>
    </w:p>
    <w:p w:rsidR="00DB5857" w:rsidRDefault="00DB5857" w:rsidP="000C4032">
      <w:pPr>
        <w:pStyle w:val="ListParagraph"/>
        <w:numPr>
          <w:ilvl w:val="3"/>
          <w:numId w:val="1"/>
        </w:numPr>
      </w:pPr>
      <w:r>
        <w:t>Recognize that unauthorized or non-recognized persons</w:t>
      </w:r>
      <w:r w:rsidR="000C4032">
        <w:t xml:space="preserve"> or organizations that may be working</w:t>
      </w:r>
      <w:r>
        <w:t xml:space="preserve"> in your community could ha</w:t>
      </w:r>
      <w:r w:rsidR="000C4032">
        <w:t>rm the process for your clients, and potentially place their application process, and status at risk.</w:t>
      </w:r>
    </w:p>
    <w:p w:rsidR="00DB5857" w:rsidRDefault="00DB5857" w:rsidP="00DB5857">
      <w:pPr>
        <w:pStyle w:val="ListParagraph"/>
        <w:numPr>
          <w:ilvl w:val="2"/>
          <w:numId w:val="1"/>
        </w:numPr>
      </w:pPr>
      <w:r>
        <w:t>Enroll Clients in texting-campaign</w:t>
      </w:r>
    </w:p>
    <w:p w:rsidR="007C555F" w:rsidRDefault="00DB5857" w:rsidP="007C555F">
      <w:pPr>
        <w:pStyle w:val="ListParagraph"/>
        <w:numPr>
          <w:ilvl w:val="1"/>
          <w:numId w:val="1"/>
        </w:numPr>
      </w:pPr>
      <w:r>
        <w:t>Can a client turn in the I-648 on the day of the interview, or is that too late?</w:t>
      </w:r>
    </w:p>
    <w:p w:rsidR="00DB5857" w:rsidRDefault="00DB5857" w:rsidP="00DB5857">
      <w:pPr>
        <w:pStyle w:val="ListParagraph"/>
        <w:numPr>
          <w:ilvl w:val="2"/>
          <w:numId w:val="1"/>
        </w:numPr>
      </w:pPr>
      <w:r>
        <w:t>Everything is best done in advance just in case USCIS denies the form.</w:t>
      </w:r>
    </w:p>
    <w:p w:rsidR="00DB5857" w:rsidRDefault="00DB5857" w:rsidP="00DB5857">
      <w:pPr>
        <w:pStyle w:val="ListParagraph"/>
        <w:numPr>
          <w:ilvl w:val="3"/>
          <w:numId w:val="1"/>
        </w:numPr>
      </w:pPr>
      <w:r>
        <w:t>This can be done, but be cautious. Make sure you have substantial information for proof of disability.</w:t>
      </w:r>
    </w:p>
    <w:p w:rsidR="00DB5857" w:rsidRDefault="000C4032" w:rsidP="00DB5857">
      <w:pPr>
        <w:pStyle w:val="ListParagraph"/>
        <w:numPr>
          <w:ilvl w:val="1"/>
          <w:numId w:val="1"/>
        </w:numPr>
      </w:pPr>
      <w:r>
        <w:t>Which languages does the USCIS offer the naturalization questions in?</w:t>
      </w:r>
    </w:p>
    <w:p w:rsidR="00FD3E63" w:rsidRDefault="000C4032" w:rsidP="004C7C65">
      <w:pPr>
        <w:pStyle w:val="ListParagraph"/>
        <w:numPr>
          <w:ilvl w:val="2"/>
          <w:numId w:val="1"/>
        </w:numPr>
      </w:pPr>
      <w:r>
        <w:t>Spanish, Mandarin, Tagalog, Korean, French.</w:t>
      </w:r>
    </w:p>
    <w:p w:rsidR="000C4032" w:rsidRPr="00C55102" w:rsidRDefault="000C4032" w:rsidP="000C4032">
      <w:pPr>
        <w:pStyle w:val="ListParagraph"/>
        <w:numPr>
          <w:ilvl w:val="2"/>
          <w:numId w:val="1"/>
        </w:numPr>
      </w:pPr>
      <w:r>
        <w:t>Clinic offers 15 language options for the questions</w:t>
      </w:r>
      <w:bookmarkStart w:id="0" w:name="_GoBack"/>
      <w:bookmarkEnd w:id="0"/>
      <w:r>
        <w:t>, contact Leya Speasmaker for these.</w:t>
      </w:r>
    </w:p>
    <w:p w:rsidR="00C55102" w:rsidRDefault="00C55102" w:rsidP="00C55102">
      <w:pPr>
        <w:pStyle w:val="ListParagraph"/>
        <w:ind w:left="1800"/>
      </w:pPr>
    </w:p>
    <w:p w:rsidR="00465E2B" w:rsidRDefault="00465E2B" w:rsidP="00465E2B">
      <w:pPr>
        <w:pStyle w:val="ListParagraph"/>
        <w:ind w:left="2520"/>
      </w:pPr>
    </w:p>
    <w:sectPr w:rsidR="00465E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EB" w:rsidRDefault="000000EB" w:rsidP="003B00B7">
      <w:pPr>
        <w:spacing w:after="0" w:line="240" w:lineRule="auto"/>
      </w:pPr>
      <w:r>
        <w:separator/>
      </w:r>
    </w:p>
  </w:endnote>
  <w:endnote w:type="continuationSeparator" w:id="0">
    <w:p w:rsidR="000000EB" w:rsidRDefault="000000EB" w:rsidP="003B0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EB" w:rsidRDefault="000000EB" w:rsidP="003B00B7">
      <w:pPr>
        <w:spacing w:after="0" w:line="240" w:lineRule="auto"/>
      </w:pPr>
      <w:r>
        <w:separator/>
      </w:r>
    </w:p>
  </w:footnote>
  <w:footnote w:type="continuationSeparator" w:id="0">
    <w:p w:rsidR="000000EB" w:rsidRDefault="000000EB" w:rsidP="003B00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20A0A"/>
    <w:multiLevelType w:val="hybridMultilevel"/>
    <w:tmpl w:val="A0F0BB6E"/>
    <w:lvl w:ilvl="0" w:tplc="F4F89570">
      <w:start w:val="1"/>
      <w:numFmt w:val="bullet"/>
      <w:lvlText w:val="•"/>
      <w:lvlJc w:val="left"/>
      <w:pPr>
        <w:tabs>
          <w:tab w:val="num" w:pos="720"/>
        </w:tabs>
        <w:ind w:left="720" w:hanging="360"/>
      </w:pPr>
      <w:rPr>
        <w:rFonts w:ascii="Arial" w:hAnsi="Arial" w:hint="default"/>
      </w:rPr>
    </w:lvl>
    <w:lvl w:ilvl="1" w:tplc="6EDEB25C" w:tentative="1">
      <w:start w:val="1"/>
      <w:numFmt w:val="bullet"/>
      <w:lvlText w:val="•"/>
      <w:lvlJc w:val="left"/>
      <w:pPr>
        <w:tabs>
          <w:tab w:val="num" w:pos="1440"/>
        </w:tabs>
        <w:ind w:left="1440" w:hanging="360"/>
      </w:pPr>
      <w:rPr>
        <w:rFonts w:ascii="Arial" w:hAnsi="Arial" w:hint="default"/>
      </w:rPr>
    </w:lvl>
    <w:lvl w:ilvl="2" w:tplc="FED86D14" w:tentative="1">
      <w:start w:val="1"/>
      <w:numFmt w:val="bullet"/>
      <w:lvlText w:val="•"/>
      <w:lvlJc w:val="left"/>
      <w:pPr>
        <w:tabs>
          <w:tab w:val="num" w:pos="2160"/>
        </w:tabs>
        <w:ind w:left="2160" w:hanging="360"/>
      </w:pPr>
      <w:rPr>
        <w:rFonts w:ascii="Arial" w:hAnsi="Arial" w:hint="default"/>
      </w:rPr>
    </w:lvl>
    <w:lvl w:ilvl="3" w:tplc="18F48F9A" w:tentative="1">
      <w:start w:val="1"/>
      <w:numFmt w:val="bullet"/>
      <w:lvlText w:val="•"/>
      <w:lvlJc w:val="left"/>
      <w:pPr>
        <w:tabs>
          <w:tab w:val="num" w:pos="2880"/>
        </w:tabs>
        <w:ind w:left="2880" w:hanging="360"/>
      </w:pPr>
      <w:rPr>
        <w:rFonts w:ascii="Arial" w:hAnsi="Arial" w:hint="default"/>
      </w:rPr>
    </w:lvl>
    <w:lvl w:ilvl="4" w:tplc="95BE46A0" w:tentative="1">
      <w:start w:val="1"/>
      <w:numFmt w:val="bullet"/>
      <w:lvlText w:val="•"/>
      <w:lvlJc w:val="left"/>
      <w:pPr>
        <w:tabs>
          <w:tab w:val="num" w:pos="3600"/>
        </w:tabs>
        <w:ind w:left="3600" w:hanging="360"/>
      </w:pPr>
      <w:rPr>
        <w:rFonts w:ascii="Arial" w:hAnsi="Arial" w:hint="default"/>
      </w:rPr>
    </w:lvl>
    <w:lvl w:ilvl="5" w:tplc="C2747420" w:tentative="1">
      <w:start w:val="1"/>
      <w:numFmt w:val="bullet"/>
      <w:lvlText w:val="•"/>
      <w:lvlJc w:val="left"/>
      <w:pPr>
        <w:tabs>
          <w:tab w:val="num" w:pos="4320"/>
        </w:tabs>
        <w:ind w:left="4320" w:hanging="360"/>
      </w:pPr>
      <w:rPr>
        <w:rFonts w:ascii="Arial" w:hAnsi="Arial" w:hint="default"/>
      </w:rPr>
    </w:lvl>
    <w:lvl w:ilvl="6" w:tplc="49D4C77C" w:tentative="1">
      <w:start w:val="1"/>
      <w:numFmt w:val="bullet"/>
      <w:lvlText w:val="•"/>
      <w:lvlJc w:val="left"/>
      <w:pPr>
        <w:tabs>
          <w:tab w:val="num" w:pos="5040"/>
        </w:tabs>
        <w:ind w:left="5040" w:hanging="360"/>
      </w:pPr>
      <w:rPr>
        <w:rFonts w:ascii="Arial" w:hAnsi="Arial" w:hint="default"/>
      </w:rPr>
    </w:lvl>
    <w:lvl w:ilvl="7" w:tplc="841479BC" w:tentative="1">
      <w:start w:val="1"/>
      <w:numFmt w:val="bullet"/>
      <w:lvlText w:val="•"/>
      <w:lvlJc w:val="left"/>
      <w:pPr>
        <w:tabs>
          <w:tab w:val="num" w:pos="5760"/>
        </w:tabs>
        <w:ind w:left="5760" w:hanging="360"/>
      </w:pPr>
      <w:rPr>
        <w:rFonts w:ascii="Arial" w:hAnsi="Arial" w:hint="default"/>
      </w:rPr>
    </w:lvl>
    <w:lvl w:ilvl="8" w:tplc="BD0642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706F39"/>
    <w:multiLevelType w:val="hybridMultilevel"/>
    <w:tmpl w:val="5A12BF72"/>
    <w:lvl w:ilvl="0" w:tplc="F4B6AFA8">
      <w:start w:val="1"/>
      <w:numFmt w:val="bullet"/>
      <w:lvlText w:val=""/>
      <w:lvlJc w:val="left"/>
      <w:pPr>
        <w:tabs>
          <w:tab w:val="num" w:pos="720"/>
        </w:tabs>
        <w:ind w:left="720" w:hanging="360"/>
      </w:pPr>
      <w:rPr>
        <w:rFonts w:ascii="Wingdings" w:hAnsi="Wingdings" w:hint="default"/>
      </w:rPr>
    </w:lvl>
    <w:lvl w:ilvl="1" w:tplc="3E7EC144" w:tentative="1">
      <w:start w:val="1"/>
      <w:numFmt w:val="bullet"/>
      <w:lvlText w:val=""/>
      <w:lvlJc w:val="left"/>
      <w:pPr>
        <w:tabs>
          <w:tab w:val="num" w:pos="1440"/>
        </w:tabs>
        <w:ind w:left="1440" w:hanging="360"/>
      </w:pPr>
      <w:rPr>
        <w:rFonts w:ascii="Wingdings" w:hAnsi="Wingdings" w:hint="default"/>
      </w:rPr>
    </w:lvl>
    <w:lvl w:ilvl="2" w:tplc="C8B2E53A" w:tentative="1">
      <w:start w:val="1"/>
      <w:numFmt w:val="bullet"/>
      <w:lvlText w:val=""/>
      <w:lvlJc w:val="left"/>
      <w:pPr>
        <w:tabs>
          <w:tab w:val="num" w:pos="2160"/>
        </w:tabs>
        <w:ind w:left="2160" w:hanging="360"/>
      </w:pPr>
      <w:rPr>
        <w:rFonts w:ascii="Wingdings" w:hAnsi="Wingdings" w:hint="default"/>
      </w:rPr>
    </w:lvl>
    <w:lvl w:ilvl="3" w:tplc="9E825D9A" w:tentative="1">
      <w:start w:val="1"/>
      <w:numFmt w:val="bullet"/>
      <w:lvlText w:val=""/>
      <w:lvlJc w:val="left"/>
      <w:pPr>
        <w:tabs>
          <w:tab w:val="num" w:pos="2880"/>
        </w:tabs>
        <w:ind w:left="2880" w:hanging="360"/>
      </w:pPr>
      <w:rPr>
        <w:rFonts w:ascii="Wingdings" w:hAnsi="Wingdings" w:hint="default"/>
      </w:rPr>
    </w:lvl>
    <w:lvl w:ilvl="4" w:tplc="7638DC7A" w:tentative="1">
      <w:start w:val="1"/>
      <w:numFmt w:val="bullet"/>
      <w:lvlText w:val=""/>
      <w:lvlJc w:val="left"/>
      <w:pPr>
        <w:tabs>
          <w:tab w:val="num" w:pos="3600"/>
        </w:tabs>
        <w:ind w:left="3600" w:hanging="360"/>
      </w:pPr>
      <w:rPr>
        <w:rFonts w:ascii="Wingdings" w:hAnsi="Wingdings" w:hint="default"/>
      </w:rPr>
    </w:lvl>
    <w:lvl w:ilvl="5" w:tplc="D9E25950" w:tentative="1">
      <w:start w:val="1"/>
      <w:numFmt w:val="bullet"/>
      <w:lvlText w:val=""/>
      <w:lvlJc w:val="left"/>
      <w:pPr>
        <w:tabs>
          <w:tab w:val="num" w:pos="4320"/>
        </w:tabs>
        <w:ind w:left="4320" w:hanging="360"/>
      </w:pPr>
      <w:rPr>
        <w:rFonts w:ascii="Wingdings" w:hAnsi="Wingdings" w:hint="default"/>
      </w:rPr>
    </w:lvl>
    <w:lvl w:ilvl="6" w:tplc="D05E4BF4" w:tentative="1">
      <w:start w:val="1"/>
      <w:numFmt w:val="bullet"/>
      <w:lvlText w:val=""/>
      <w:lvlJc w:val="left"/>
      <w:pPr>
        <w:tabs>
          <w:tab w:val="num" w:pos="5040"/>
        </w:tabs>
        <w:ind w:left="5040" w:hanging="360"/>
      </w:pPr>
      <w:rPr>
        <w:rFonts w:ascii="Wingdings" w:hAnsi="Wingdings" w:hint="default"/>
      </w:rPr>
    </w:lvl>
    <w:lvl w:ilvl="7" w:tplc="285EE1E4" w:tentative="1">
      <w:start w:val="1"/>
      <w:numFmt w:val="bullet"/>
      <w:lvlText w:val=""/>
      <w:lvlJc w:val="left"/>
      <w:pPr>
        <w:tabs>
          <w:tab w:val="num" w:pos="5760"/>
        </w:tabs>
        <w:ind w:left="5760" w:hanging="360"/>
      </w:pPr>
      <w:rPr>
        <w:rFonts w:ascii="Wingdings" w:hAnsi="Wingdings" w:hint="default"/>
      </w:rPr>
    </w:lvl>
    <w:lvl w:ilvl="8" w:tplc="8CC26A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15AE9"/>
    <w:multiLevelType w:val="hybridMultilevel"/>
    <w:tmpl w:val="DEBC748E"/>
    <w:lvl w:ilvl="0" w:tplc="F1D06236">
      <w:start w:val="1"/>
      <w:numFmt w:val="bullet"/>
      <w:lvlText w:val=""/>
      <w:lvlJc w:val="left"/>
      <w:pPr>
        <w:tabs>
          <w:tab w:val="num" w:pos="720"/>
        </w:tabs>
        <w:ind w:left="720" w:hanging="360"/>
      </w:pPr>
      <w:rPr>
        <w:rFonts w:ascii="Wingdings" w:hAnsi="Wingdings" w:hint="default"/>
      </w:rPr>
    </w:lvl>
    <w:lvl w:ilvl="1" w:tplc="1DD86E20" w:tentative="1">
      <w:start w:val="1"/>
      <w:numFmt w:val="bullet"/>
      <w:lvlText w:val=""/>
      <w:lvlJc w:val="left"/>
      <w:pPr>
        <w:tabs>
          <w:tab w:val="num" w:pos="1440"/>
        </w:tabs>
        <w:ind w:left="1440" w:hanging="360"/>
      </w:pPr>
      <w:rPr>
        <w:rFonts w:ascii="Wingdings" w:hAnsi="Wingdings" w:hint="default"/>
      </w:rPr>
    </w:lvl>
    <w:lvl w:ilvl="2" w:tplc="4C827AD0" w:tentative="1">
      <w:start w:val="1"/>
      <w:numFmt w:val="bullet"/>
      <w:lvlText w:val=""/>
      <w:lvlJc w:val="left"/>
      <w:pPr>
        <w:tabs>
          <w:tab w:val="num" w:pos="2160"/>
        </w:tabs>
        <w:ind w:left="2160" w:hanging="360"/>
      </w:pPr>
      <w:rPr>
        <w:rFonts w:ascii="Wingdings" w:hAnsi="Wingdings" w:hint="default"/>
      </w:rPr>
    </w:lvl>
    <w:lvl w:ilvl="3" w:tplc="F3FA7DBA" w:tentative="1">
      <w:start w:val="1"/>
      <w:numFmt w:val="bullet"/>
      <w:lvlText w:val=""/>
      <w:lvlJc w:val="left"/>
      <w:pPr>
        <w:tabs>
          <w:tab w:val="num" w:pos="2880"/>
        </w:tabs>
        <w:ind w:left="2880" w:hanging="360"/>
      </w:pPr>
      <w:rPr>
        <w:rFonts w:ascii="Wingdings" w:hAnsi="Wingdings" w:hint="default"/>
      </w:rPr>
    </w:lvl>
    <w:lvl w:ilvl="4" w:tplc="AE30DDD4" w:tentative="1">
      <w:start w:val="1"/>
      <w:numFmt w:val="bullet"/>
      <w:lvlText w:val=""/>
      <w:lvlJc w:val="left"/>
      <w:pPr>
        <w:tabs>
          <w:tab w:val="num" w:pos="3600"/>
        </w:tabs>
        <w:ind w:left="3600" w:hanging="360"/>
      </w:pPr>
      <w:rPr>
        <w:rFonts w:ascii="Wingdings" w:hAnsi="Wingdings" w:hint="default"/>
      </w:rPr>
    </w:lvl>
    <w:lvl w:ilvl="5" w:tplc="C3B2122C" w:tentative="1">
      <w:start w:val="1"/>
      <w:numFmt w:val="bullet"/>
      <w:lvlText w:val=""/>
      <w:lvlJc w:val="left"/>
      <w:pPr>
        <w:tabs>
          <w:tab w:val="num" w:pos="4320"/>
        </w:tabs>
        <w:ind w:left="4320" w:hanging="360"/>
      </w:pPr>
      <w:rPr>
        <w:rFonts w:ascii="Wingdings" w:hAnsi="Wingdings" w:hint="default"/>
      </w:rPr>
    </w:lvl>
    <w:lvl w:ilvl="6" w:tplc="9AE49F6A" w:tentative="1">
      <w:start w:val="1"/>
      <w:numFmt w:val="bullet"/>
      <w:lvlText w:val=""/>
      <w:lvlJc w:val="left"/>
      <w:pPr>
        <w:tabs>
          <w:tab w:val="num" w:pos="5040"/>
        </w:tabs>
        <w:ind w:left="5040" w:hanging="360"/>
      </w:pPr>
      <w:rPr>
        <w:rFonts w:ascii="Wingdings" w:hAnsi="Wingdings" w:hint="default"/>
      </w:rPr>
    </w:lvl>
    <w:lvl w:ilvl="7" w:tplc="178CC70E" w:tentative="1">
      <w:start w:val="1"/>
      <w:numFmt w:val="bullet"/>
      <w:lvlText w:val=""/>
      <w:lvlJc w:val="left"/>
      <w:pPr>
        <w:tabs>
          <w:tab w:val="num" w:pos="5760"/>
        </w:tabs>
        <w:ind w:left="5760" w:hanging="360"/>
      </w:pPr>
      <w:rPr>
        <w:rFonts w:ascii="Wingdings" w:hAnsi="Wingdings" w:hint="default"/>
      </w:rPr>
    </w:lvl>
    <w:lvl w:ilvl="8" w:tplc="EC74A75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740DC"/>
    <w:multiLevelType w:val="hybridMultilevel"/>
    <w:tmpl w:val="E4E243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5A749E"/>
    <w:multiLevelType w:val="hybridMultilevel"/>
    <w:tmpl w:val="3462FA6A"/>
    <w:lvl w:ilvl="0" w:tplc="5CACB2B2">
      <w:start w:val="1"/>
      <w:numFmt w:val="bullet"/>
      <w:lvlText w:val=""/>
      <w:lvlJc w:val="left"/>
      <w:pPr>
        <w:tabs>
          <w:tab w:val="num" w:pos="720"/>
        </w:tabs>
        <w:ind w:left="720" w:hanging="360"/>
      </w:pPr>
      <w:rPr>
        <w:rFonts w:ascii="Wingdings" w:hAnsi="Wingdings" w:hint="default"/>
      </w:rPr>
    </w:lvl>
    <w:lvl w:ilvl="1" w:tplc="02E2DACA" w:tentative="1">
      <w:start w:val="1"/>
      <w:numFmt w:val="bullet"/>
      <w:lvlText w:val=""/>
      <w:lvlJc w:val="left"/>
      <w:pPr>
        <w:tabs>
          <w:tab w:val="num" w:pos="1440"/>
        </w:tabs>
        <w:ind w:left="1440" w:hanging="360"/>
      </w:pPr>
      <w:rPr>
        <w:rFonts w:ascii="Wingdings" w:hAnsi="Wingdings" w:hint="default"/>
      </w:rPr>
    </w:lvl>
    <w:lvl w:ilvl="2" w:tplc="2AA45602" w:tentative="1">
      <w:start w:val="1"/>
      <w:numFmt w:val="bullet"/>
      <w:lvlText w:val=""/>
      <w:lvlJc w:val="left"/>
      <w:pPr>
        <w:tabs>
          <w:tab w:val="num" w:pos="2160"/>
        </w:tabs>
        <w:ind w:left="2160" w:hanging="360"/>
      </w:pPr>
      <w:rPr>
        <w:rFonts w:ascii="Wingdings" w:hAnsi="Wingdings" w:hint="default"/>
      </w:rPr>
    </w:lvl>
    <w:lvl w:ilvl="3" w:tplc="0718664E" w:tentative="1">
      <w:start w:val="1"/>
      <w:numFmt w:val="bullet"/>
      <w:lvlText w:val=""/>
      <w:lvlJc w:val="left"/>
      <w:pPr>
        <w:tabs>
          <w:tab w:val="num" w:pos="2880"/>
        </w:tabs>
        <w:ind w:left="2880" w:hanging="360"/>
      </w:pPr>
      <w:rPr>
        <w:rFonts w:ascii="Wingdings" w:hAnsi="Wingdings" w:hint="default"/>
      </w:rPr>
    </w:lvl>
    <w:lvl w:ilvl="4" w:tplc="22DCA8DA" w:tentative="1">
      <w:start w:val="1"/>
      <w:numFmt w:val="bullet"/>
      <w:lvlText w:val=""/>
      <w:lvlJc w:val="left"/>
      <w:pPr>
        <w:tabs>
          <w:tab w:val="num" w:pos="3600"/>
        </w:tabs>
        <w:ind w:left="3600" w:hanging="360"/>
      </w:pPr>
      <w:rPr>
        <w:rFonts w:ascii="Wingdings" w:hAnsi="Wingdings" w:hint="default"/>
      </w:rPr>
    </w:lvl>
    <w:lvl w:ilvl="5" w:tplc="66BCB61C" w:tentative="1">
      <w:start w:val="1"/>
      <w:numFmt w:val="bullet"/>
      <w:lvlText w:val=""/>
      <w:lvlJc w:val="left"/>
      <w:pPr>
        <w:tabs>
          <w:tab w:val="num" w:pos="4320"/>
        </w:tabs>
        <w:ind w:left="4320" w:hanging="360"/>
      </w:pPr>
      <w:rPr>
        <w:rFonts w:ascii="Wingdings" w:hAnsi="Wingdings" w:hint="default"/>
      </w:rPr>
    </w:lvl>
    <w:lvl w:ilvl="6" w:tplc="C69E4CF2" w:tentative="1">
      <w:start w:val="1"/>
      <w:numFmt w:val="bullet"/>
      <w:lvlText w:val=""/>
      <w:lvlJc w:val="left"/>
      <w:pPr>
        <w:tabs>
          <w:tab w:val="num" w:pos="5040"/>
        </w:tabs>
        <w:ind w:left="5040" w:hanging="360"/>
      </w:pPr>
      <w:rPr>
        <w:rFonts w:ascii="Wingdings" w:hAnsi="Wingdings" w:hint="default"/>
      </w:rPr>
    </w:lvl>
    <w:lvl w:ilvl="7" w:tplc="48E88380" w:tentative="1">
      <w:start w:val="1"/>
      <w:numFmt w:val="bullet"/>
      <w:lvlText w:val=""/>
      <w:lvlJc w:val="left"/>
      <w:pPr>
        <w:tabs>
          <w:tab w:val="num" w:pos="5760"/>
        </w:tabs>
        <w:ind w:left="5760" w:hanging="360"/>
      </w:pPr>
      <w:rPr>
        <w:rFonts w:ascii="Wingdings" w:hAnsi="Wingdings" w:hint="default"/>
      </w:rPr>
    </w:lvl>
    <w:lvl w:ilvl="8" w:tplc="5554E6E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093778"/>
    <w:multiLevelType w:val="hybridMultilevel"/>
    <w:tmpl w:val="67E09A00"/>
    <w:lvl w:ilvl="0" w:tplc="767007E2">
      <w:start w:val="1"/>
      <w:numFmt w:val="bullet"/>
      <w:lvlText w:val=""/>
      <w:lvlJc w:val="left"/>
      <w:pPr>
        <w:tabs>
          <w:tab w:val="num" w:pos="720"/>
        </w:tabs>
        <w:ind w:left="720" w:hanging="360"/>
      </w:pPr>
      <w:rPr>
        <w:rFonts w:ascii="Wingdings" w:hAnsi="Wingdings" w:hint="default"/>
      </w:rPr>
    </w:lvl>
    <w:lvl w:ilvl="1" w:tplc="A5FA10A2" w:tentative="1">
      <w:start w:val="1"/>
      <w:numFmt w:val="bullet"/>
      <w:lvlText w:val=""/>
      <w:lvlJc w:val="left"/>
      <w:pPr>
        <w:tabs>
          <w:tab w:val="num" w:pos="1440"/>
        </w:tabs>
        <w:ind w:left="1440" w:hanging="360"/>
      </w:pPr>
      <w:rPr>
        <w:rFonts w:ascii="Wingdings" w:hAnsi="Wingdings" w:hint="default"/>
      </w:rPr>
    </w:lvl>
    <w:lvl w:ilvl="2" w:tplc="67603254" w:tentative="1">
      <w:start w:val="1"/>
      <w:numFmt w:val="bullet"/>
      <w:lvlText w:val=""/>
      <w:lvlJc w:val="left"/>
      <w:pPr>
        <w:tabs>
          <w:tab w:val="num" w:pos="2160"/>
        </w:tabs>
        <w:ind w:left="2160" w:hanging="360"/>
      </w:pPr>
      <w:rPr>
        <w:rFonts w:ascii="Wingdings" w:hAnsi="Wingdings" w:hint="default"/>
      </w:rPr>
    </w:lvl>
    <w:lvl w:ilvl="3" w:tplc="30745D22" w:tentative="1">
      <w:start w:val="1"/>
      <w:numFmt w:val="bullet"/>
      <w:lvlText w:val=""/>
      <w:lvlJc w:val="left"/>
      <w:pPr>
        <w:tabs>
          <w:tab w:val="num" w:pos="2880"/>
        </w:tabs>
        <w:ind w:left="2880" w:hanging="360"/>
      </w:pPr>
      <w:rPr>
        <w:rFonts w:ascii="Wingdings" w:hAnsi="Wingdings" w:hint="default"/>
      </w:rPr>
    </w:lvl>
    <w:lvl w:ilvl="4" w:tplc="36E45480" w:tentative="1">
      <w:start w:val="1"/>
      <w:numFmt w:val="bullet"/>
      <w:lvlText w:val=""/>
      <w:lvlJc w:val="left"/>
      <w:pPr>
        <w:tabs>
          <w:tab w:val="num" w:pos="3600"/>
        </w:tabs>
        <w:ind w:left="3600" w:hanging="360"/>
      </w:pPr>
      <w:rPr>
        <w:rFonts w:ascii="Wingdings" w:hAnsi="Wingdings" w:hint="default"/>
      </w:rPr>
    </w:lvl>
    <w:lvl w:ilvl="5" w:tplc="4B00D0F8" w:tentative="1">
      <w:start w:val="1"/>
      <w:numFmt w:val="bullet"/>
      <w:lvlText w:val=""/>
      <w:lvlJc w:val="left"/>
      <w:pPr>
        <w:tabs>
          <w:tab w:val="num" w:pos="4320"/>
        </w:tabs>
        <w:ind w:left="4320" w:hanging="360"/>
      </w:pPr>
      <w:rPr>
        <w:rFonts w:ascii="Wingdings" w:hAnsi="Wingdings" w:hint="default"/>
      </w:rPr>
    </w:lvl>
    <w:lvl w:ilvl="6" w:tplc="5A76C668" w:tentative="1">
      <w:start w:val="1"/>
      <w:numFmt w:val="bullet"/>
      <w:lvlText w:val=""/>
      <w:lvlJc w:val="left"/>
      <w:pPr>
        <w:tabs>
          <w:tab w:val="num" w:pos="5040"/>
        </w:tabs>
        <w:ind w:left="5040" w:hanging="360"/>
      </w:pPr>
      <w:rPr>
        <w:rFonts w:ascii="Wingdings" w:hAnsi="Wingdings" w:hint="default"/>
      </w:rPr>
    </w:lvl>
    <w:lvl w:ilvl="7" w:tplc="0B006876" w:tentative="1">
      <w:start w:val="1"/>
      <w:numFmt w:val="bullet"/>
      <w:lvlText w:val=""/>
      <w:lvlJc w:val="left"/>
      <w:pPr>
        <w:tabs>
          <w:tab w:val="num" w:pos="5760"/>
        </w:tabs>
        <w:ind w:left="5760" w:hanging="360"/>
      </w:pPr>
      <w:rPr>
        <w:rFonts w:ascii="Wingdings" w:hAnsi="Wingdings" w:hint="default"/>
      </w:rPr>
    </w:lvl>
    <w:lvl w:ilvl="8" w:tplc="E284920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D52C2"/>
    <w:multiLevelType w:val="hybridMultilevel"/>
    <w:tmpl w:val="24ECFC62"/>
    <w:lvl w:ilvl="0" w:tplc="CF884988">
      <w:start w:val="1"/>
      <w:numFmt w:val="bullet"/>
      <w:lvlText w:val=""/>
      <w:lvlJc w:val="left"/>
      <w:pPr>
        <w:tabs>
          <w:tab w:val="num" w:pos="720"/>
        </w:tabs>
        <w:ind w:left="720" w:hanging="360"/>
      </w:pPr>
      <w:rPr>
        <w:rFonts w:ascii="Wingdings" w:hAnsi="Wingdings" w:hint="default"/>
      </w:rPr>
    </w:lvl>
    <w:lvl w:ilvl="1" w:tplc="46D85ED4" w:tentative="1">
      <w:start w:val="1"/>
      <w:numFmt w:val="bullet"/>
      <w:lvlText w:val=""/>
      <w:lvlJc w:val="left"/>
      <w:pPr>
        <w:tabs>
          <w:tab w:val="num" w:pos="1440"/>
        </w:tabs>
        <w:ind w:left="1440" w:hanging="360"/>
      </w:pPr>
      <w:rPr>
        <w:rFonts w:ascii="Wingdings" w:hAnsi="Wingdings" w:hint="default"/>
      </w:rPr>
    </w:lvl>
    <w:lvl w:ilvl="2" w:tplc="47003940" w:tentative="1">
      <w:start w:val="1"/>
      <w:numFmt w:val="bullet"/>
      <w:lvlText w:val=""/>
      <w:lvlJc w:val="left"/>
      <w:pPr>
        <w:tabs>
          <w:tab w:val="num" w:pos="2160"/>
        </w:tabs>
        <w:ind w:left="2160" w:hanging="360"/>
      </w:pPr>
      <w:rPr>
        <w:rFonts w:ascii="Wingdings" w:hAnsi="Wingdings" w:hint="default"/>
      </w:rPr>
    </w:lvl>
    <w:lvl w:ilvl="3" w:tplc="C55AAD74" w:tentative="1">
      <w:start w:val="1"/>
      <w:numFmt w:val="bullet"/>
      <w:lvlText w:val=""/>
      <w:lvlJc w:val="left"/>
      <w:pPr>
        <w:tabs>
          <w:tab w:val="num" w:pos="2880"/>
        </w:tabs>
        <w:ind w:left="2880" w:hanging="360"/>
      </w:pPr>
      <w:rPr>
        <w:rFonts w:ascii="Wingdings" w:hAnsi="Wingdings" w:hint="default"/>
      </w:rPr>
    </w:lvl>
    <w:lvl w:ilvl="4" w:tplc="A8E00910" w:tentative="1">
      <w:start w:val="1"/>
      <w:numFmt w:val="bullet"/>
      <w:lvlText w:val=""/>
      <w:lvlJc w:val="left"/>
      <w:pPr>
        <w:tabs>
          <w:tab w:val="num" w:pos="3600"/>
        </w:tabs>
        <w:ind w:left="3600" w:hanging="360"/>
      </w:pPr>
      <w:rPr>
        <w:rFonts w:ascii="Wingdings" w:hAnsi="Wingdings" w:hint="default"/>
      </w:rPr>
    </w:lvl>
    <w:lvl w:ilvl="5" w:tplc="2468F598" w:tentative="1">
      <w:start w:val="1"/>
      <w:numFmt w:val="bullet"/>
      <w:lvlText w:val=""/>
      <w:lvlJc w:val="left"/>
      <w:pPr>
        <w:tabs>
          <w:tab w:val="num" w:pos="4320"/>
        </w:tabs>
        <w:ind w:left="4320" w:hanging="360"/>
      </w:pPr>
      <w:rPr>
        <w:rFonts w:ascii="Wingdings" w:hAnsi="Wingdings" w:hint="default"/>
      </w:rPr>
    </w:lvl>
    <w:lvl w:ilvl="6" w:tplc="67DE2E70" w:tentative="1">
      <w:start w:val="1"/>
      <w:numFmt w:val="bullet"/>
      <w:lvlText w:val=""/>
      <w:lvlJc w:val="left"/>
      <w:pPr>
        <w:tabs>
          <w:tab w:val="num" w:pos="5040"/>
        </w:tabs>
        <w:ind w:left="5040" w:hanging="360"/>
      </w:pPr>
      <w:rPr>
        <w:rFonts w:ascii="Wingdings" w:hAnsi="Wingdings" w:hint="default"/>
      </w:rPr>
    </w:lvl>
    <w:lvl w:ilvl="7" w:tplc="E71A9236" w:tentative="1">
      <w:start w:val="1"/>
      <w:numFmt w:val="bullet"/>
      <w:lvlText w:val=""/>
      <w:lvlJc w:val="left"/>
      <w:pPr>
        <w:tabs>
          <w:tab w:val="num" w:pos="5760"/>
        </w:tabs>
        <w:ind w:left="5760" w:hanging="360"/>
      </w:pPr>
      <w:rPr>
        <w:rFonts w:ascii="Wingdings" w:hAnsi="Wingdings" w:hint="default"/>
      </w:rPr>
    </w:lvl>
    <w:lvl w:ilvl="8" w:tplc="8C5C068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0D44CC"/>
    <w:multiLevelType w:val="hybridMultilevel"/>
    <w:tmpl w:val="F7F2AF70"/>
    <w:lvl w:ilvl="0" w:tplc="FB6CF55E">
      <w:start w:val="1"/>
      <w:numFmt w:val="bullet"/>
      <w:lvlText w:val=""/>
      <w:lvlJc w:val="left"/>
      <w:pPr>
        <w:tabs>
          <w:tab w:val="num" w:pos="720"/>
        </w:tabs>
        <w:ind w:left="720" w:hanging="360"/>
      </w:pPr>
      <w:rPr>
        <w:rFonts w:ascii="Wingdings" w:hAnsi="Wingdings" w:hint="default"/>
      </w:rPr>
    </w:lvl>
    <w:lvl w:ilvl="1" w:tplc="D34C82C4" w:tentative="1">
      <w:start w:val="1"/>
      <w:numFmt w:val="bullet"/>
      <w:lvlText w:val=""/>
      <w:lvlJc w:val="left"/>
      <w:pPr>
        <w:tabs>
          <w:tab w:val="num" w:pos="1440"/>
        </w:tabs>
        <w:ind w:left="1440" w:hanging="360"/>
      </w:pPr>
      <w:rPr>
        <w:rFonts w:ascii="Wingdings" w:hAnsi="Wingdings" w:hint="default"/>
      </w:rPr>
    </w:lvl>
    <w:lvl w:ilvl="2" w:tplc="42567210" w:tentative="1">
      <w:start w:val="1"/>
      <w:numFmt w:val="bullet"/>
      <w:lvlText w:val=""/>
      <w:lvlJc w:val="left"/>
      <w:pPr>
        <w:tabs>
          <w:tab w:val="num" w:pos="2160"/>
        </w:tabs>
        <w:ind w:left="2160" w:hanging="360"/>
      </w:pPr>
      <w:rPr>
        <w:rFonts w:ascii="Wingdings" w:hAnsi="Wingdings" w:hint="default"/>
      </w:rPr>
    </w:lvl>
    <w:lvl w:ilvl="3" w:tplc="569E745C" w:tentative="1">
      <w:start w:val="1"/>
      <w:numFmt w:val="bullet"/>
      <w:lvlText w:val=""/>
      <w:lvlJc w:val="left"/>
      <w:pPr>
        <w:tabs>
          <w:tab w:val="num" w:pos="2880"/>
        </w:tabs>
        <w:ind w:left="2880" w:hanging="360"/>
      </w:pPr>
      <w:rPr>
        <w:rFonts w:ascii="Wingdings" w:hAnsi="Wingdings" w:hint="default"/>
      </w:rPr>
    </w:lvl>
    <w:lvl w:ilvl="4" w:tplc="7750AD30" w:tentative="1">
      <w:start w:val="1"/>
      <w:numFmt w:val="bullet"/>
      <w:lvlText w:val=""/>
      <w:lvlJc w:val="left"/>
      <w:pPr>
        <w:tabs>
          <w:tab w:val="num" w:pos="3600"/>
        </w:tabs>
        <w:ind w:left="3600" w:hanging="360"/>
      </w:pPr>
      <w:rPr>
        <w:rFonts w:ascii="Wingdings" w:hAnsi="Wingdings" w:hint="default"/>
      </w:rPr>
    </w:lvl>
    <w:lvl w:ilvl="5" w:tplc="B52A996E" w:tentative="1">
      <w:start w:val="1"/>
      <w:numFmt w:val="bullet"/>
      <w:lvlText w:val=""/>
      <w:lvlJc w:val="left"/>
      <w:pPr>
        <w:tabs>
          <w:tab w:val="num" w:pos="4320"/>
        </w:tabs>
        <w:ind w:left="4320" w:hanging="360"/>
      </w:pPr>
      <w:rPr>
        <w:rFonts w:ascii="Wingdings" w:hAnsi="Wingdings" w:hint="default"/>
      </w:rPr>
    </w:lvl>
    <w:lvl w:ilvl="6" w:tplc="B03C9934" w:tentative="1">
      <w:start w:val="1"/>
      <w:numFmt w:val="bullet"/>
      <w:lvlText w:val=""/>
      <w:lvlJc w:val="left"/>
      <w:pPr>
        <w:tabs>
          <w:tab w:val="num" w:pos="5040"/>
        </w:tabs>
        <w:ind w:left="5040" w:hanging="360"/>
      </w:pPr>
      <w:rPr>
        <w:rFonts w:ascii="Wingdings" w:hAnsi="Wingdings" w:hint="default"/>
      </w:rPr>
    </w:lvl>
    <w:lvl w:ilvl="7" w:tplc="CF8603F4" w:tentative="1">
      <w:start w:val="1"/>
      <w:numFmt w:val="bullet"/>
      <w:lvlText w:val=""/>
      <w:lvlJc w:val="left"/>
      <w:pPr>
        <w:tabs>
          <w:tab w:val="num" w:pos="5760"/>
        </w:tabs>
        <w:ind w:left="5760" w:hanging="360"/>
      </w:pPr>
      <w:rPr>
        <w:rFonts w:ascii="Wingdings" w:hAnsi="Wingdings" w:hint="default"/>
      </w:rPr>
    </w:lvl>
    <w:lvl w:ilvl="8" w:tplc="F028ADE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E67608"/>
    <w:multiLevelType w:val="hybridMultilevel"/>
    <w:tmpl w:val="DF762CFC"/>
    <w:lvl w:ilvl="0" w:tplc="4F2E2688">
      <w:start w:val="1"/>
      <w:numFmt w:val="bullet"/>
      <w:lvlText w:val=""/>
      <w:lvlJc w:val="left"/>
      <w:pPr>
        <w:tabs>
          <w:tab w:val="num" w:pos="720"/>
        </w:tabs>
        <w:ind w:left="720" w:hanging="360"/>
      </w:pPr>
      <w:rPr>
        <w:rFonts w:ascii="Wingdings" w:hAnsi="Wingdings" w:hint="default"/>
      </w:rPr>
    </w:lvl>
    <w:lvl w:ilvl="1" w:tplc="75ACC81A" w:tentative="1">
      <w:start w:val="1"/>
      <w:numFmt w:val="bullet"/>
      <w:lvlText w:val=""/>
      <w:lvlJc w:val="left"/>
      <w:pPr>
        <w:tabs>
          <w:tab w:val="num" w:pos="1440"/>
        </w:tabs>
        <w:ind w:left="1440" w:hanging="360"/>
      </w:pPr>
      <w:rPr>
        <w:rFonts w:ascii="Wingdings" w:hAnsi="Wingdings" w:hint="default"/>
      </w:rPr>
    </w:lvl>
    <w:lvl w:ilvl="2" w:tplc="181A2384" w:tentative="1">
      <w:start w:val="1"/>
      <w:numFmt w:val="bullet"/>
      <w:lvlText w:val=""/>
      <w:lvlJc w:val="left"/>
      <w:pPr>
        <w:tabs>
          <w:tab w:val="num" w:pos="2160"/>
        </w:tabs>
        <w:ind w:left="2160" w:hanging="360"/>
      </w:pPr>
      <w:rPr>
        <w:rFonts w:ascii="Wingdings" w:hAnsi="Wingdings" w:hint="default"/>
      </w:rPr>
    </w:lvl>
    <w:lvl w:ilvl="3" w:tplc="D12C2024" w:tentative="1">
      <w:start w:val="1"/>
      <w:numFmt w:val="bullet"/>
      <w:lvlText w:val=""/>
      <w:lvlJc w:val="left"/>
      <w:pPr>
        <w:tabs>
          <w:tab w:val="num" w:pos="2880"/>
        </w:tabs>
        <w:ind w:left="2880" w:hanging="360"/>
      </w:pPr>
      <w:rPr>
        <w:rFonts w:ascii="Wingdings" w:hAnsi="Wingdings" w:hint="default"/>
      </w:rPr>
    </w:lvl>
    <w:lvl w:ilvl="4" w:tplc="4D02BC10" w:tentative="1">
      <w:start w:val="1"/>
      <w:numFmt w:val="bullet"/>
      <w:lvlText w:val=""/>
      <w:lvlJc w:val="left"/>
      <w:pPr>
        <w:tabs>
          <w:tab w:val="num" w:pos="3600"/>
        </w:tabs>
        <w:ind w:left="3600" w:hanging="360"/>
      </w:pPr>
      <w:rPr>
        <w:rFonts w:ascii="Wingdings" w:hAnsi="Wingdings" w:hint="default"/>
      </w:rPr>
    </w:lvl>
    <w:lvl w:ilvl="5" w:tplc="30860544" w:tentative="1">
      <w:start w:val="1"/>
      <w:numFmt w:val="bullet"/>
      <w:lvlText w:val=""/>
      <w:lvlJc w:val="left"/>
      <w:pPr>
        <w:tabs>
          <w:tab w:val="num" w:pos="4320"/>
        </w:tabs>
        <w:ind w:left="4320" w:hanging="360"/>
      </w:pPr>
      <w:rPr>
        <w:rFonts w:ascii="Wingdings" w:hAnsi="Wingdings" w:hint="default"/>
      </w:rPr>
    </w:lvl>
    <w:lvl w:ilvl="6" w:tplc="742ACAFE" w:tentative="1">
      <w:start w:val="1"/>
      <w:numFmt w:val="bullet"/>
      <w:lvlText w:val=""/>
      <w:lvlJc w:val="left"/>
      <w:pPr>
        <w:tabs>
          <w:tab w:val="num" w:pos="5040"/>
        </w:tabs>
        <w:ind w:left="5040" w:hanging="360"/>
      </w:pPr>
      <w:rPr>
        <w:rFonts w:ascii="Wingdings" w:hAnsi="Wingdings" w:hint="default"/>
      </w:rPr>
    </w:lvl>
    <w:lvl w:ilvl="7" w:tplc="2CD2BBF2" w:tentative="1">
      <w:start w:val="1"/>
      <w:numFmt w:val="bullet"/>
      <w:lvlText w:val=""/>
      <w:lvlJc w:val="left"/>
      <w:pPr>
        <w:tabs>
          <w:tab w:val="num" w:pos="5760"/>
        </w:tabs>
        <w:ind w:left="5760" w:hanging="360"/>
      </w:pPr>
      <w:rPr>
        <w:rFonts w:ascii="Wingdings" w:hAnsi="Wingdings" w:hint="default"/>
      </w:rPr>
    </w:lvl>
    <w:lvl w:ilvl="8" w:tplc="A5F2D8C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C66568"/>
    <w:multiLevelType w:val="hybridMultilevel"/>
    <w:tmpl w:val="0526E7F4"/>
    <w:lvl w:ilvl="0" w:tplc="2F4E13DC">
      <w:start w:val="1"/>
      <w:numFmt w:val="bullet"/>
      <w:lvlText w:val=""/>
      <w:lvlJc w:val="left"/>
      <w:pPr>
        <w:tabs>
          <w:tab w:val="num" w:pos="720"/>
        </w:tabs>
        <w:ind w:left="720" w:hanging="360"/>
      </w:pPr>
      <w:rPr>
        <w:rFonts w:ascii="Wingdings" w:hAnsi="Wingdings" w:hint="default"/>
      </w:rPr>
    </w:lvl>
    <w:lvl w:ilvl="1" w:tplc="64907EDE" w:tentative="1">
      <w:start w:val="1"/>
      <w:numFmt w:val="bullet"/>
      <w:lvlText w:val=""/>
      <w:lvlJc w:val="left"/>
      <w:pPr>
        <w:tabs>
          <w:tab w:val="num" w:pos="1440"/>
        </w:tabs>
        <w:ind w:left="1440" w:hanging="360"/>
      </w:pPr>
      <w:rPr>
        <w:rFonts w:ascii="Wingdings" w:hAnsi="Wingdings" w:hint="default"/>
      </w:rPr>
    </w:lvl>
    <w:lvl w:ilvl="2" w:tplc="B0BA7558" w:tentative="1">
      <w:start w:val="1"/>
      <w:numFmt w:val="bullet"/>
      <w:lvlText w:val=""/>
      <w:lvlJc w:val="left"/>
      <w:pPr>
        <w:tabs>
          <w:tab w:val="num" w:pos="2160"/>
        </w:tabs>
        <w:ind w:left="2160" w:hanging="360"/>
      </w:pPr>
      <w:rPr>
        <w:rFonts w:ascii="Wingdings" w:hAnsi="Wingdings" w:hint="default"/>
      </w:rPr>
    </w:lvl>
    <w:lvl w:ilvl="3" w:tplc="101A16B8" w:tentative="1">
      <w:start w:val="1"/>
      <w:numFmt w:val="bullet"/>
      <w:lvlText w:val=""/>
      <w:lvlJc w:val="left"/>
      <w:pPr>
        <w:tabs>
          <w:tab w:val="num" w:pos="2880"/>
        </w:tabs>
        <w:ind w:left="2880" w:hanging="360"/>
      </w:pPr>
      <w:rPr>
        <w:rFonts w:ascii="Wingdings" w:hAnsi="Wingdings" w:hint="default"/>
      </w:rPr>
    </w:lvl>
    <w:lvl w:ilvl="4" w:tplc="F424C51E" w:tentative="1">
      <w:start w:val="1"/>
      <w:numFmt w:val="bullet"/>
      <w:lvlText w:val=""/>
      <w:lvlJc w:val="left"/>
      <w:pPr>
        <w:tabs>
          <w:tab w:val="num" w:pos="3600"/>
        </w:tabs>
        <w:ind w:left="3600" w:hanging="360"/>
      </w:pPr>
      <w:rPr>
        <w:rFonts w:ascii="Wingdings" w:hAnsi="Wingdings" w:hint="default"/>
      </w:rPr>
    </w:lvl>
    <w:lvl w:ilvl="5" w:tplc="ACF022CA" w:tentative="1">
      <w:start w:val="1"/>
      <w:numFmt w:val="bullet"/>
      <w:lvlText w:val=""/>
      <w:lvlJc w:val="left"/>
      <w:pPr>
        <w:tabs>
          <w:tab w:val="num" w:pos="4320"/>
        </w:tabs>
        <w:ind w:left="4320" w:hanging="360"/>
      </w:pPr>
      <w:rPr>
        <w:rFonts w:ascii="Wingdings" w:hAnsi="Wingdings" w:hint="default"/>
      </w:rPr>
    </w:lvl>
    <w:lvl w:ilvl="6" w:tplc="F558BAD6" w:tentative="1">
      <w:start w:val="1"/>
      <w:numFmt w:val="bullet"/>
      <w:lvlText w:val=""/>
      <w:lvlJc w:val="left"/>
      <w:pPr>
        <w:tabs>
          <w:tab w:val="num" w:pos="5040"/>
        </w:tabs>
        <w:ind w:left="5040" w:hanging="360"/>
      </w:pPr>
      <w:rPr>
        <w:rFonts w:ascii="Wingdings" w:hAnsi="Wingdings" w:hint="default"/>
      </w:rPr>
    </w:lvl>
    <w:lvl w:ilvl="7" w:tplc="2FBA838C" w:tentative="1">
      <w:start w:val="1"/>
      <w:numFmt w:val="bullet"/>
      <w:lvlText w:val=""/>
      <w:lvlJc w:val="left"/>
      <w:pPr>
        <w:tabs>
          <w:tab w:val="num" w:pos="5760"/>
        </w:tabs>
        <w:ind w:left="5760" w:hanging="360"/>
      </w:pPr>
      <w:rPr>
        <w:rFonts w:ascii="Wingdings" w:hAnsi="Wingdings" w:hint="default"/>
      </w:rPr>
    </w:lvl>
    <w:lvl w:ilvl="8" w:tplc="242C260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9"/>
  </w:num>
  <w:num w:numId="5">
    <w:abstractNumId w:val="4"/>
  </w:num>
  <w:num w:numId="6">
    <w:abstractNumId w:val="7"/>
  </w:num>
  <w:num w:numId="7">
    <w:abstractNumId w:val="8"/>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BD6"/>
    <w:rsid w:val="000000EB"/>
    <w:rsid w:val="0004221A"/>
    <w:rsid w:val="000C4032"/>
    <w:rsid w:val="002E4C47"/>
    <w:rsid w:val="003B00B7"/>
    <w:rsid w:val="003C71F9"/>
    <w:rsid w:val="003D6D26"/>
    <w:rsid w:val="00465E2B"/>
    <w:rsid w:val="0057392E"/>
    <w:rsid w:val="0077053F"/>
    <w:rsid w:val="007C555F"/>
    <w:rsid w:val="00980808"/>
    <w:rsid w:val="00A265E5"/>
    <w:rsid w:val="00C55102"/>
    <w:rsid w:val="00DB5857"/>
    <w:rsid w:val="00DD297E"/>
    <w:rsid w:val="00F065A4"/>
    <w:rsid w:val="00FA4BD6"/>
    <w:rsid w:val="00FD3E63"/>
    <w:rsid w:val="00FE1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743B8-27CA-4383-A248-973830E3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BD6"/>
    <w:pPr>
      <w:ind w:left="720"/>
      <w:contextualSpacing/>
    </w:pPr>
  </w:style>
  <w:style w:type="paragraph" w:styleId="Header">
    <w:name w:val="header"/>
    <w:basedOn w:val="Normal"/>
    <w:link w:val="HeaderChar"/>
    <w:uiPriority w:val="99"/>
    <w:unhideWhenUsed/>
    <w:rsid w:val="003B0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0B7"/>
  </w:style>
  <w:style w:type="paragraph" w:styleId="Footer">
    <w:name w:val="footer"/>
    <w:basedOn w:val="Normal"/>
    <w:link w:val="FooterChar"/>
    <w:uiPriority w:val="99"/>
    <w:unhideWhenUsed/>
    <w:rsid w:val="003B0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0B7"/>
  </w:style>
  <w:style w:type="character" w:styleId="Hyperlink">
    <w:name w:val="Hyperlink"/>
    <w:basedOn w:val="DefaultParagraphFont"/>
    <w:uiPriority w:val="99"/>
    <w:unhideWhenUsed/>
    <w:rsid w:val="00465E2B"/>
    <w:rPr>
      <w:color w:val="0563C1" w:themeColor="hyperlink"/>
      <w:u w:val="single"/>
    </w:rPr>
  </w:style>
  <w:style w:type="paragraph" w:styleId="NormalWeb">
    <w:name w:val="Normal (Web)"/>
    <w:basedOn w:val="Normal"/>
    <w:uiPriority w:val="99"/>
    <w:semiHidden/>
    <w:unhideWhenUsed/>
    <w:rsid w:val="00FD3E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803">
      <w:bodyDiv w:val="1"/>
      <w:marLeft w:val="0"/>
      <w:marRight w:val="0"/>
      <w:marTop w:val="0"/>
      <w:marBottom w:val="0"/>
      <w:divBdr>
        <w:top w:val="none" w:sz="0" w:space="0" w:color="auto"/>
        <w:left w:val="none" w:sz="0" w:space="0" w:color="auto"/>
        <w:bottom w:val="none" w:sz="0" w:space="0" w:color="auto"/>
        <w:right w:val="none" w:sz="0" w:space="0" w:color="auto"/>
      </w:divBdr>
      <w:divsChild>
        <w:div w:id="1769544032">
          <w:marLeft w:val="360"/>
          <w:marRight w:val="0"/>
          <w:marTop w:val="200"/>
          <w:marBottom w:val="0"/>
          <w:divBdr>
            <w:top w:val="none" w:sz="0" w:space="0" w:color="auto"/>
            <w:left w:val="none" w:sz="0" w:space="0" w:color="auto"/>
            <w:bottom w:val="none" w:sz="0" w:space="0" w:color="auto"/>
            <w:right w:val="none" w:sz="0" w:space="0" w:color="auto"/>
          </w:divBdr>
        </w:div>
      </w:divsChild>
    </w:div>
    <w:div w:id="44767897">
      <w:bodyDiv w:val="1"/>
      <w:marLeft w:val="0"/>
      <w:marRight w:val="0"/>
      <w:marTop w:val="0"/>
      <w:marBottom w:val="0"/>
      <w:divBdr>
        <w:top w:val="none" w:sz="0" w:space="0" w:color="auto"/>
        <w:left w:val="none" w:sz="0" w:space="0" w:color="auto"/>
        <w:bottom w:val="none" w:sz="0" w:space="0" w:color="auto"/>
        <w:right w:val="none" w:sz="0" w:space="0" w:color="auto"/>
      </w:divBdr>
      <w:divsChild>
        <w:div w:id="144862252">
          <w:marLeft w:val="360"/>
          <w:marRight w:val="0"/>
          <w:marTop w:val="200"/>
          <w:marBottom w:val="0"/>
          <w:divBdr>
            <w:top w:val="none" w:sz="0" w:space="0" w:color="auto"/>
            <w:left w:val="none" w:sz="0" w:space="0" w:color="auto"/>
            <w:bottom w:val="none" w:sz="0" w:space="0" w:color="auto"/>
            <w:right w:val="none" w:sz="0" w:space="0" w:color="auto"/>
          </w:divBdr>
        </w:div>
        <w:div w:id="1032653637">
          <w:marLeft w:val="360"/>
          <w:marRight w:val="0"/>
          <w:marTop w:val="200"/>
          <w:marBottom w:val="0"/>
          <w:divBdr>
            <w:top w:val="none" w:sz="0" w:space="0" w:color="auto"/>
            <w:left w:val="none" w:sz="0" w:space="0" w:color="auto"/>
            <w:bottom w:val="none" w:sz="0" w:space="0" w:color="auto"/>
            <w:right w:val="none" w:sz="0" w:space="0" w:color="auto"/>
          </w:divBdr>
        </w:div>
        <w:div w:id="1962030150">
          <w:marLeft w:val="360"/>
          <w:marRight w:val="0"/>
          <w:marTop w:val="200"/>
          <w:marBottom w:val="0"/>
          <w:divBdr>
            <w:top w:val="none" w:sz="0" w:space="0" w:color="auto"/>
            <w:left w:val="none" w:sz="0" w:space="0" w:color="auto"/>
            <w:bottom w:val="none" w:sz="0" w:space="0" w:color="auto"/>
            <w:right w:val="none" w:sz="0" w:space="0" w:color="auto"/>
          </w:divBdr>
        </w:div>
        <w:div w:id="219101706">
          <w:marLeft w:val="360"/>
          <w:marRight w:val="0"/>
          <w:marTop w:val="200"/>
          <w:marBottom w:val="0"/>
          <w:divBdr>
            <w:top w:val="none" w:sz="0" w:space="0" w:color="auto"/>
            <w:left w:val="none" w:sz="0" w:space="0" w:color="auto"/>
            <w:bottom w:val="none" w:sz="0" w:space="0" w:color="auto"/>
            <w:right w:val="none" w:sz="0" w:space="0" w:color="auto"/>
          </w:divBdr>
        </w:div>
        <w:div w:id="1151337399">
          <w:marLeft w:val="360"/>
          <w:marRight w:val="0"/>
          <w:marTop w:val="200"/>
          <w:marBottom w:val="0"/>
          <w:divBdr>
            <w:top w:val="none" w:sz="0" w:space="0" w:color="auto"/>
            <w:left w:val="none" w:sz="0" w:space="0" w:color="auto"/>
            <w:bottom w:val="none" w:sz="0" w:space="0" w:color="auto"/>
            <w:right w:val="none" w:sz="0" w:space="0" w:color="auto"/>
          </w:divBdr>
        </w:div>
      </w:divsChild>
    </w:div>
    <w:div w:id="144977694">
      <w:bodyDiv w:val="1"/>
      <w:marLeft w:val="0"/>
      <w:marRight w:val="0"/>
      <w:marTop w:val="0"/>
      <w:marBottom w:val="0"/>
      <w:divBdr>
        <w:top w:val="none" w:sz="0" w:space="0" w:color="auto"/>
        <w:left w:val="none" w:sz="0" w:space="0" w:color="auto"/>
        <w:bottom w:val="none" w:sz="0" w:space="0" w:color="auto"/>
        <w:right w:val="none" w:sz="0" w:space="0" w:color="auto"/>
      </w:divBdr>
    </w:div>
    <w:div w:id="370158129">
      <w:bodyDiv w:val="1"/>
      <w:marLeft w:val="0"/>
      <w:marRight w:val="0"/>
      <w:marTop w:val="0"/>
      <w:marBottom w:val="0"/>
      <w:divBdr>
        <w:top w:val="none" w:sz="0" w:space="0" w:color="auto"/>
        <w:left w:val="none" w:sz="0" w:space="0" w:color="auto"/>
        <w:bottom w:val="none" w:sz="0" w:space="0" w:color="auto"/>
        <w:right w:val="none" w:sz="0" w:space="0" w:color="auto"/>
      </w:divBdr>
    </w:div>
    <w:div w:id="502401392">
      <w:bodyDiv w:val="1"/>
      <w:marLeft w:val="0"/>
      <w:marRight w:val="0"/>
      <w:marTop w:val="0"/>
      <w:marBottom w:val="0"/>
      <w:divBdr>
        <w:top w:val="none" w:sz="0" w:space="0" w:color="auto"/>
        <w:left w:val="none" w:sz="0" w:space="0" w:color="auto"/>
        <w:bottom w:val="none" w:sz="0" w:space="0" w:color="auto"/>
        <w:right w:val="none" w:sz="0" w:space="0" w:color="auto"/>
      </w:divBdr>
      <w:divsChild>
        <w:div w:id="2076052485">
          <w:marLeft w:val="360"/>
          <w:marRight w:val="0"/>
          <w:marTop w:val="200"/>
          <w:marBottom w:val="0"/>
          <w:divBdr>
            <w:top w:val="none" w:sz="0" w:space="0" w:color="auto"/>
            <w:left w:val="none" w:sz="0" w:space="0" w:color="auto"/>
            <w:bottom w:val="none" w:sz="0" w:space="0" w:color="auto"/>
            <w:right w:val="none" w:sz="0" w:space="0" w:color="auto"/>
          </w:divBdr>
        </w:div>
      </w:divsChild>
    </w:div>
    <w:div w:id="869144602">
      <w:bodyDiv w:val="1"/>
      <w:marLeft w:val="0"/>
      <w:marRight w:val="0"/>
      <w:marTop w:val="0"/>
      <w:marBottom w:val="0"/>
      <w:divBdr>
        <w:top w:val="none" w:sz="0" w:space="0" w:color="auto"/>
        <w:left w:val="none" w:sz="0" w:space="0" w:color="auto"/>
        <w:bottom w:val="none" w:sz="0" w:space="0" w:color="auto"/>
        <w:right w:val="none" w:sz="0" w:space="0" w:color="auto"/>
      </w:divBdr>
    </w:div>
    <w:div w:id="999773168">
      <w:bodyDiv w:val="1"/>
      <w:marLeft w:val="0"/>
      <w:marRight w:val="0"/>
      <w:marTop w:val="0"/>
      <w:marBottom w:val="0"/>
      <w:divBdr>
        <w:top w:val="none" w:sz="0" w:space="0" w:color="auto"/>
        <w:left w:val="none" w:sz="0" w:space="0" w:color="auto"/>
        <w:bottom w:val="none" w:sz="0" w:space="0" w:color="auto"/>
        <w:right w:val="none" w:sz="0" w:space="0" w:color="auto"/>
      </w:divBdr>
      <w:divsChild>
        <w:div w:id="1167748829">
          <w:marLeft w:val="360"/>
          <w:marRight w:val="0"/>
          <w:marTop w:val="200"/>
          <w:marBottom w:val="0"/>
          <w:divBdr>
            <w:top w:val="none" w:sz="0" w:space="0" w:color="auto"/>
            <w:left w:val="none" w:sz="0" w:space="0" w:color="auto"/>
            <w:bottom w:val="none" w:sz="0" w:space="0" w:color="auto"/>
            <w:right w:val="none" w:sz="0" w:space="0" w:color="auto"/>
          </w:divBdr>
        </w:div>
      </w:divsChild>
    </w:div>
    <w:div w:id="1307128676">
      <w:bodyDiv w:val="1"/>
      <w:marLeft w:val="0"/>
      <w:marRight w:val="0"/>
      <w:marTop w:val="0"/>
      <w:marBottom w:val="0"/>
      <w:divBdr>
        <w:top w:val="none" w:sz="0" w:space="0" w:color="auto"/>
        <w:left w:val="none" w:sz="0" w:space="0" w:color="auto"/>
        <w:bottom w:val="none" w:sz="0" w:space="0" w:color="auto"/>
        <w:right w:val="none" w:sz="0" w:space="0" w:color="auto"/>
      </w:divBdr>
    </w:div>
    <w:div w:id="1424296796">
      <w:bodyDiv w:val="1"/>
      <w:marLeft w:val="0"/>
      <w:marRight w:val="0"/>
      <w:marTop w:val="0"/>
      <w:marBottom w:val="0"/>
      <w:divBdr>
        <w:top w:val="none" w:sz="0" w:space="0" w:color="auto"/>
        <w:left w:val="none" w:sz="0" w:space="0" w:color="auto"/>
        <w:bottom w:val="none" w:sz="0" w:space="0" w:color="auto"/>
        <w:right w:val="none" w:sz="0" w:space="0" w:color="auto"/>
      </w:divBdr>
      <w:divsChild>
        <w:div w:id="153228555">
          <w:marLeft w:val="360"/>
          <w:marRight w:val="0"/>
          <w:marTop w:val="200"/>
          <w:marBottom w:val="0"/>
          <w:divBdr>
            <w:top w:val="none" w:sz="0" w:space="0" w:color="auto"/>
            <w:left w:val="none" w:sz="0" w:space="0" w:color="auto"/>
            <w:bottom w:val="none" w:sz="0" w:space="0" w:color="auto"/>
            <w:right w:val="none" w:sz="0" w:space="0" w:color="auto"/>
          </w:divBdr>
        </w:div>
      </w:divsChild>
    </w:div>
    <w:div w:id="1531799882">
      <w:bodyDiv w:val="1"/>
      <w:marLeft w:val="0"/>
      <w:marRight w:val="0"/>
      <w:marTop w:val="0"/>
      <w:marBottom w:val="0"/>
      <w:divBdr>
        <w:top w:val="none" w:sz="0" w:space="0" w:color="auto"/>
        <w:left w:val="none" w:sz="0" w:space="0" w:color="auto"/>
        <w:bottom w:val="none" w:sz="0" w:space="0" w:color="auto"/>
        <w:right w:val="none" w:sz="0" w:space="0" w:color="auto"/>
      </w:divBdr>
    </w:div>
    <w:div w:id="1746298968">
      <w:bodyDiv w:val="1"/>
      <w:marLeft w:val="0"/>
      <w:marRight w:val="0"/>
      <w:marTop w:val="0"/>
      <w:marBottom w:val="0"/>
      <w:divBdr>
        <w:top w:val="none" w:sz="0" w:space="0" w:color="auto"/>
        <w:left w:val="none" w:sz="0" w:space="0" w:color="auto"/>
        <w:bottom w:val="none" w:sz="0" w:space="0" w:color="auto"/>
        <w:right w:val="none" w:sz="0" w:space="0" w:color="auto"/>
      </w:divBdr>
      <w:divsChild>
        <w:div w:id="1080323457">
          <w:marLeft w:val="360"/>
          <w:marRight w:val="0"/>
          <w:marTop w:val="200"/>
          <w:marBottom w:val="0"/>
          <w:divBdr>
            <w:top w:val="none" w:sz="0" w:space="0" w:color="auto"/>
            <w:left w:val="none" w:sz="0" w:space="0" w:color="auto"/>
            <w:bottom w:val="none" w:sz="0" w:space="0" w:color="auto"/>
            <w:right w:val="none" w:sz="0" w:space="0" w:color="auto"/>
          </w:divBdr>
        </w:div>
        <w:div w:id="229736123">
          <w:marLeft w:val="360"/>
          <w:marRight w:val="0"/>
          <w:marTop w:val="200"/>
          <w:marBottom w:val="0"/>
          <w:divBdr>
            <w:top w:val="none" w:sz="0" w:space="0" w:color="auto"/>
            <w:left w:val="none" w:sz="0" w:space="0" w:color="auto"/>
            <w:bottom w:val="none" w:sz="0" w:space="0" w:color="auto"/>
            <w:right w:val="none" w:sz="0" w:space="0" w:color="auto"/>
          </w:divBdr>
        </w:div>
      </w:divsChild>
    </w:div>
    <w:div w:id="1987738791">
      <w:bodyDiv w:val="1"/>
      <w:marLeft w:val="0"/>
      <w:marRight w:val="0"/>
      <w:marTop w:val="0"/>
      <w:marBottom w:val="0"/>
      <w:divBdr>
        <w:top w:val="none" w:sz="0" w:space="0" w:color="auto"/>
        <w:left w:val="none" w:sz="0" w:space="0" w:color="auto"/>
        <w:bottom w:val="none" w:sz="0" w:space="0" w:color="auto"/>
        <w:right w:val="none" w:sz="0" w:space="0" w:color="auto"/>
      </w:divBdr>
      <w:divsChild>
        <w:div w:id="837424629">
          <w:marLeft w:val="360"/>
          <w:marRight w:val="0"/>
          <w:marTop w:val="200"/>
          <w:marBottom w:val="0"/>
          <w:divBdr>
            <w:top w:val="none" w:sz="0" w:space="0" w:color="auto"/>
            <w:left w:val="none" w:sz="0" w:space="0" w:color="auto"/>
            <w:bottom w:val="none" w:sz="0" w:space="0" w:color="auto"/>
            <w:right w:val="none" w:sz="0" w:space="0" w:color="auto"/>
          </w:divBdr>
        </w:div>
      </w:divsChild>
    </w:div>
    <w:div w:id="1993942264">
      <w:bodyDiv w:val="1"/>
      <w:marLeft w:val="0"/>
      <w:marRight w:val="0"/>
      <w:marTop w:val="0"/>
      <w:marBottom w:val="0"/>
      <w:divBdr>
        <w:top w:val="none" w:sz="0" w:space="0" w:color="auto"/>
        <w:left w:val="none" w:sz="0" w:space="0" w:color="auto"/>
        <w:bottom w:val="none" w:sz="0" w:space="0" w:color="auto"/>
        <w:right w:val="none" w:sz="0" w:space="0" w:color="auto"/>
      </w:divBdr>
    </w:div>
    <w:div w:id="2005625858">
      <w:bodyDiv w:val="1"/>
      <w:marLeft w:val="0"/>
      <w:marRight w:val="0"/>
      <w:marTop w:val="0"/>
      <w:marBottom w:val="0"/>
      <w:divBdr>
        <w:top w:val="none" w:sz="0" w:space="0" w:color="auto"/>
        <w:left w:val="none" w:sz="0" w:space="0" w:color="auto"/>
        <w:bottom w:val="none" w:sz="0" w:space="0" w:color="auto"/>
        <w:right w:val="none" w:sz="0" w:space="0" w:color="auto"/>
      </w:divBdr>
      <w:divsChild>
        <w:div w:id="33772036">
          <w:marLeft w:val="360"/>
          <w:marRight w:val="0"/>
          <w:marTop w:val="200"/>
          <w:marBottom w:val="0"/>
          <w:divBdr>
            <w:top w:val="none" w:sz="0" w:space="0" w:color="auto"/>
            <w:left w:val="none" w:sz="0" w:space="0" w:color="auto"/>
            <w:bottom w:val="none" w:sz="0" w:space="0" w:color="auto"/>
            <w:right w:val="none" w:sz="0" w:space="0" w:color="auto"/>
          </w:divBdr>
        </w:div>
        <w:div w:id="202597316">
          <w:marLeft w:val="360"/>
          <w:marRight w:val="0"/>
          <w:marTop w:val="200"/>
          <w:marBottom w:val="0"/>
          <w:divBdr>
            <w:top w:val="none" w:sz="0" w:space="0" w:color="auto"/>
            <w:left w:val="none" w:sz="0" w:space="0" w:color="auto"/>
            <w:bottom w:val="none" w:sz="0" w:space="0" w:color="auto"/>
            <w:right w:val="none" w:sz="0" w:space="0" w:color="auto"/>
          </w:divBdr>
        </w:div>
      </w:divsChild>
    </w:div>
    <w:div w:id="2037846085">
      <w:bodyDiv w:val="1"/>
      <w:marLeft w:val="0"/>
      <w:marRight w:val="0"/>
      <w:marTop w:val="0"/>
      <w:marBottom w:val="0"/>
      <w:divBdr>
        <w:top w:val="none" w:sz="0" w:space="0" w:color="auto"/>
        <w:left w:val="none" w:sz="0" w:space="0" w:color="auto"/>
        <w:bottom w:val="none" w:sz="0" w:space="0" w:color="auto"/>
        <w:right w:val="none" w:sz="0" w:space="0" w:color="auto"/>
      </w:divBdr>
    </w:div>
    <w:div w:id="2093424537">
      <w:bodyDiv w:val="1"/>
      <w:marLeft w:val="0"/>
      <w:marRight w:val="0"/>
      <w:marTop w:val="0"/>
      <w:marBottom w:val="0"/>
      <w:divBdr>
        <w:top w:val="none" w:sz="0" w:space="0" w:color="auto"/>
        <w:left w:val="none" w:sz="0" w:space="0" w:color="auto"/>
        <w:bottom w:val="none" w:sz="0" w:space="0" w:color="auto"/>
        <w:right w:val="none" w:sz="0" w:space="0" w:color="auto"/>
      </w:divBdr>
      <w:divsChild>
        <w:div w:id="973175948">
          <w:marLeft w:val="360"/>
          <w:marRight w:val="0"/>
          <w:marTop w:val="200"/>
          <w:marBottom w:val="0"/>
          <w:divBdr>
            <w:top w:val="none" w:sz="0" w:space="0" w:color="auto"/>
            <w:left w:val="none" w:sz="0" w:space="0" w:color="auto"/>
            <w:bottom w:val="none" w:sz="0" w:space="0" w:color="auto"/>
            <w:right w:val="none" w:sz="0" w:space="0" w:color="auto"/>
          </w:divBdr>
        </w:div>
        <w:div w:id="360593880">
          <w:marLeft w:val="360"/>
          <w:marRight w:val="0"/>
          <w:marTop w:val="200"/>
          <w:marBottom w:val="0"/>
          <w:divBdr>
            <w:top w:val="none" w:sz="0" w:space="0" w:color="auto"/>
            <w:left w:val="none" w:sz="0" w:space="0" w:color="auto"/>
            <w:bottom w:val="none" w:sz="0" w:space="0" w:color="auto"/>
            <w:right w:val="none" w:sz="0" w:space="0" w:color="auto"/>
          </w:divBdr>
        </w:div>
        <w:div w:id="659624847">
          <w:marLeft w:val="360"/>
          <w:marRight w:val="0"/>
          <w:marTop w:val="200"/>
          <w:marBottom w:val="0"/>
          <w:divBdr>
            <w:top w:val="none" w:sz="0" w:space="0" w:color="auto"/>
            <w:left w:val="none" w:sz="0" w:space="0" w:color="auto"/>
            <w:bottom w:val="none" w:sz="0" w:space="0" w:color="auto"/>
            <w:right w:val="none" w:sz="0" w:space="0" w:color="auto"/>
          </w:divBdr>
        </w:div>
        <w:div w:id="462163300">
          <w:marLeft w:val="360"/>
          <w:marRight w:val="0"/>
          <w:marTop w:val="200"/>
          <w:marBottom w:val="0"/>
          <w:divBdr>
            <w:top w:val="none" w:sz="0" w:space="0" w:color="auto"/>
            <w:left w:val="none" w:sz="0" w:space="0" w:color="auto"/>
            <w:bottom w:val="none" w:sz="0" w:space="0" w:color="auto"/>
            <w:right w:val="none" w:sz="0" w:space="0" w:color="auto"/>
          </w:divBdr>
        </w:div>
        <w:div w:id="38510873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natzgui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cis.gov/citizenship/teachers/educational-products/100-civics-questions-and-answers-mp3-audio-english-version" TargetMode="External"/><Relationship Id="rId12" Type="http://schemas.openxmlformats.org/officeDocument/2006/relationships/hyperlink" Target="http://www.uscis.gov/n-4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is.gov/n-400" TargetMode="External"/><Relationship Id="rId5" Type="http://schemas.openxmlformats.org/officeDocument/2006/relationships/footnotes" Target="footnotes.xml"/><Relationship Id="rId10" Type="http://schemas.openxmlformats.org/officeDocument/2006/relationships/hyperlink" Target="http://www.uscis.gov/natzguide" TargetMode="External"/><Relationship Id="rId4" Type="http://schemas.openxmlformats.org/officeDocument/2006/relationships/webSettings" Target="webSettings.xml"/><Relationship Id="rId9" Type="http://schemas.openxmlformats.org/officeDocument/2006/relationships/hyperlink" Target="http://www.uscis.gov/natzgui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6</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Tierney</dc:creator>
  <cp:keywords/>
  <dc:description/>
  <cp:lastModifiedBy>Brian Tierney</cp:lastModifiedBy>
  <cp:revision>2</cp:revision>
  <dcterms:created xsi:type="dcterms:W3CDTF">2016-10-07T17:04:00Z</dcterms:created>
  <dcterms:modified xsi:type="dcterms:W3CDTF">2016-10-07T20:34:00Z</dcterms:modified>
</cp:coreProperties>
</file>