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FB778" w14:textId="77777777" w:rsidR="002A7A36" w:rsidRPr="00FB1153" w:rsidRDefault="002A7A36" w:rsidP="002A7A36">
      <w:pPr>
        <w:rPr>
          <w:rFonts w:ascii="Arial" w:eastAsia="Times New Roman" w:hAnsi="Arial"/>
          <w:sz w:val="22"/>
          <w:highlight w:val="yellow"/>
        </w:rPr>
      </w:pPr>
    </w:p>
    <w:p w14:paraId="676E5A8C" w14:textId="77777777" w:rsidR="002A7A36" w:rsidRPr="00FB1153" w:rsidRDefault="002A7A36" w:rsidP="00FB1153">
      <w:pPr>
        <w:spacing w:line="240" w:lineRule="auto"/>
        <w:jc w:val="center"/>
        <w:rPr>
          <w:rFonts w:ascii="Arial" w:eastAsia="Times New Roman" w:hAnsi="Arial"/>
          <w:sz w:val="22"/>
          <w:highlight w:val="yellow"/>
        </w:rPr>
      </w:pPr>
      <w:bookmarkStart w:id="0" w:name="_GoBack"/>
      <w:r w:rsidRPr="00FB1153">
        <w:rPr>
          <w:rFonts w:ascii="Arial" w:eastAsia="Times New Roman" w:hAnsi="Arial"/>
          <w:b/>
          <w:sz w:val="22"/>
        </w:rPr>
        <w:t xml:space="preserve">***TEMPLATE COMMENT IS INTENDED FOR MODIFICATION BY YOUR ORGANZATION. </w:t>
      </w:r>
      <w:bookmarkEnd w:id="0"/>
      <w:r w:rsidRPr="00FB1153">
        <w:rPr>
          <w:rFonts w:ascii="Arial" w:eastAsia="Times New Roman" w:hAnsi="Arial"/>
          <w:b/>
          <w:sz w:val="22"/>
        </w:rPr>
        <w:t>FINAL COMMENT SHOULD BE PLACED ON YOUR ORGANIZATION’S LETTERHEAD, SIGNED, AND SUBMITTED DIRECTLY BY THE COMMENTING ORGANIZATION TO THE GOVERNMENT***</w:t>
      </w:r>
    </w:p>
    <w:p w14:paraId="0F94928A" w14:textId="77777777" w:rsidR="000877F6" w:rsidRPr="00FB1153" w:rsidRDefault="000877F6" w:rsidP="00576342">
      <w:pPr>
        <w:spacing w:line="240" w:lineRule="auto"/>
        <w:jc w:val="left"/>
        <w:rPr>
          <w:rFonts w:ascii="Arial" w:hAnsi="Arial"/>
          <w:sz w:val="22"/>
        </w:rPr>
      </w:pPr>
    </w:p>
    <w:p w14:paraId="51C67E44" w14:textId="77777777" w:rsidR="002A7A36" w:rsidRPr="00FB1153" w:rsidRDefault="002A7A36" w:rsidP="00850E44">
      <w:pPr>
        <w:spacing w:line="240" w:lineRule="auto"/>
        <w:ind w:firstLine="0"/>
        <w:jc w:val="left"/>
        <w:rPr>
          <w:rFonts w:ascii="Arial" w:hAnsi="Arial"/>
          <w:b/>
          <w:sz w:val="22"/>
        </w:rPr>
      </w:pPr>
    </w:p>
    <w:p w14:paraId="0C8F67F1" w14:textId="77777777" w:rsidR="002A7A36" w:rsidRPr="00FB1153" w:rsidRDefault="002A7A36" w:rsidP="008E7BA9">
      <w:pPr>
        <w:spacing w:line="240" w:lineRule="auto"/>
        <w:ind w:firstLine="0"/>
        <w:rPr>
          <w:rFonts w:ascii="Arial" w:eastAsia="Times New Roman" w:hAnsi="Arial"/>
          <w:sz w:val="22"/>
        </w:rPr>
      </w:pPr>
      <w:r w:rsidRPr="00FB1153">
        <w:rPr>
          <w:rFonts w:ascii="Arial" w:eastAsia="Times New Roman" w:hAnsi="Arial"/>
          <w:sz w:val="22"/>
          <w:highlight w:val="yellow"/>
        </w:rPr>
        <w:t>[Add current date here]</w:t>
      </w:r>
    </w:p>
    <w:p w14:paraId="74933821" w14:textId="77777777" w:rsidR="008E7BA9" w:rsidRPr="00FB1153" w:rsidRDefault="008E7BA9" w:rsidP="008E7BA9">
      <w:pPr>
        <w:spacing w:line="240" w:lineRule="auto"/>
        <w:ind w:firstLine="0"/>
        <w:rPr>
          <w:rFonts w:ascii="Arial" w:eastAsia="Times New Roman" w:hAnsi="Arial"/>
          <w:sz w:val="22"/>
        </w:rPr>
      </w:pPr>
    </w:p>
    <w:p w14:paraId="4EDD30F0" w14:textId="77777777" w:rsidR="00CB15EB" w:rsidRPr="00FB1153" w:rsidRDefault="00CB15EB" w:rsidP="00FB1153">
      <w:pPr>
        <w:spacing w:line="240" w:lineRule="auto"/>
        <w:ind w:firstLine="0"/>
        <w:rPr>
          <w:rFonts w:ascii="Arial" w:eastAsia="Times New Roman" w:hAnsi="Arial"/>
          <w:sz w:val="22"/>
        </w:rPr>
      </w:pPr>
      <w:r w:rsidRPr="00FB1153">
        <w:rPr>
          <w:rFonts w:ascii="Arial" w:eastAsia="Times New Roman" w:hAnsi="Arial" w:cs="Calibri"/>
          <w:i/>
          <w:iCs/>
          <w:color w:val="000000"/>
          <w:sz w:val="22"/>
        </w:rPr>
        <w:t>Submitted via www.regulations.gov</w:t>
      </w:r>
    </w:p>
    <w:p w14:paraId="16AB5735" w14:textId="77777777" w:rsidR="00CB15EB" w:rsidRPr="00FB1153" w:rsidRDefault="00CB15EB" w:rsidP="00CB15EB">
      <w:pPr>
        <w:spacing w:line="240" w:lineRule="auto"/>
        <w:ind w:firstLine="0"/>
        <w:rPr>
          <w:rFonts w:ascii="Arial" w:eastAsia="Times New Roman" w:hAnsi="Arial"/>
          <w:sz w:val="22"/>
        </w:rPr>
      </w:pPr>
    </w:p>
    <w:p w14:paraId="463D54EF" w14:textId="77777777" w:rsidR="00CB15EB" w:rsidRPr="00FB1153" w:rsidRDefault="00CB15EB" w:rsidP="00CB15EB">
      <w:pPr>
        <w:spacing w:line="240" w:lineRule="auto"/>
        <w:ind w:firstLine="0"/>
        <w:rPr>
          <w:rFonts w:ascii="Arial" w:hAnsi="Arial"/>
          <w:sz w:val="22"/>
        </w:rPr>
      </w:pPr>
      <w:r w:rsidRPr="00FB1153">
        <w:rPr>
          <w:rFonts w:ascii="Arial" w:hAnsi="Arial"/>
          <w:sz w:val="22"/>
        </w:rPr>
        <w:t>Lauren Alder Reid</w:t>
      </w:r>
    </w:p>
    <w:p w14:paraId="39F03602" w14:textId="77777777" w:rsidR="00CB15EB" w:rsidRPr="00FB1153" w:rsidRDefault="005F1BBB" w:rsidP="00CB15EB">
      <w:pPr>
        <w:spacing w:line="240" w:lineRule="auto"/>
        <w:ind w:firstLine="0"/>
        <w:rPr>
          <w:rFonts w:ascii="Arial" w:hAnsi="Arial"/>
          <w:sz w:val="22"/>
        </w:rPr>
      </w:pPr>
      <w:r w:rsidRPr="00FB1153">
        <w:rPr>
          <w:rFonts w:ascii="Arial" w:hAnsi="Arial"/>
          <w:sz w:val="22"/>
        </w:rPr>
        <w:t xml:space="preserve">Assistant Director, </w:t>
      </w:r>
      <w:r w:rsidR="00CB15EB" w:rsidRPr="00FB1153">
        <w:rPr>
          <w:rFonts w:ascii="Arial" w:hAnsi="Arial"/>
          <w:sz w:val="22"/>
        </w:rPr>
        <w:t>Office of Policy</w:t>
      </w:r>
    </w:p>
    <w:p w14:paraId="4F54B4C1" w14:textId="77777777" w:rsidR="00CB15EB" w:rsidRPr="00FB1153" w:rsidRDefault="00CB15EB" w:rsidP="00CB15EB">
      <w:pPr>
        <w:spacing w:line="240" w:lineRule="auto"/>
        <w:ind w:firstLine="0"/>
        <w:rPr>
          <w:rFonts w:ascii="Arial" w:hAnsi="Arial"/>
          <w:sz w:val="22"/>
        </w:rPr>
      </w:pPr>
      <w:r w:rsidRPr="00FB1153">
        <w:rPr>
          <w:rFonts w:ascii="Arial" w:hAnsi="Arial"/>
          <w:sz w:val="22"/>
        </w:rPr>
        <w:t>Executive Office for Immigration Review</w:t>
      </w:r>
    </w:p>
    <w:p w14:paraId="7FA73BA2" w14:textId="77777777" w:rsidR="005F1BBB" w:rsidRPr="00FB1153" w:rsidRDefault="005F1BBB" w:rsidP="00CB15EB">
      <w:pPr>
        <w:spacing w:line="240" w:lineRule="auto"/>
        <w:ind w:firstLine="0"/>
        <w:rPr>
          <w:rFonts w:ascii="Arial" w:hAnsi="Arial"/>
          <w:sz w:val="22"/>
        </w:rPr>
      </w:pPr>
      <w:r w:rsidRPr="00FB1153">
        <w:rPr>
          <w:rFonts w:ascii="Arial" w:hAnsi="Arial"/>
          <w:sz w:val="22"/>
        </w:rPr>
        <w:t>U.S. Department of Justice</w:t>
      </w:r>
    </w:p>
    <w:p w14:paraId="4DA7A8CB" w14:textId="77777777" w:rsidR="00CB15EB" w:rsidRPr="00FB1153" w:rsidRDefault="00CB15EB" w:rsidP="00CB15EB">
      <w:pPr>
        <w:spacing w:line="240" w:lineRule="auto"/>
        <w:ind w:firstLine="0"/>
        <w:rPr>
          <w:rFonts w:ascii="Arial" w:hAnsi="Arial"/>
          <w:sz w:val="22"/>
        </w:rPr>
      </w:pPr>
      <w:r w:rsidRPr="00FB1153">
        <w:rPr>
          <w:rFonts w:ascii="Arial" w:hAnsi="Arial"/>
          <w:sz w:val="22"/>
        </w:rPr>
        <w:t>5107 Leesburg Pike, Suite 2616</w:t>
      </w:r>
    </w:p>
    <w:p w14:paraId="34033FCD" w14:textId="77777777" w:rsidR="00CB15EB" w:rsidRPr="00FB1153" w:rsidRDefault="00CB15EB" w:rsidP="00FB1153">
      <w:pPr>
        <w:spacing w:line="240" w:lineRule="auto"/>
        <w:ind w:firstLine="0"/>
        <w:rPr>
          <w:rFonts w:ascii="Arial" w:hAnsi="Arial"/>
          <w:sz w:val="22"/>
        </w:rPr>
      </w:pPr>
      <w:r w:rsidRPr="00FB1153">
        <w:rPr>
          <w:rFonts w:ascii="Arial" w:hAnsi="Arial"/>
          <w:sz w:val="22"/>
        </w:rPr>
        <w:t>Falls Church, VA 22041</w:t>
      </w:r>
    </w:p>
    <w:p w14:paraId="7BB35CF5" w14:textId="77777777" w:rsidR="00CB15EB" w:rsidRPr="00FB1153" w:rsidRDefault="00CB15EB" w:rsidP="00FB1153">
      <w:pPr>
        <w:spacing w:after="240" w:line="240" w:lineRule="auto"/>
        <w:ind w:firstLine="0"/>
        <w:rPr>
          <w:rFonts w:ascii="Arial" w:eastAsia="Times New Roman" w:hAnsi="Arial"/>
          <w:sz w:val="22"/>
        </w:rPr>
      </w:pPr>
    </w:p>
    <w:p w14:paraId="2B0219C4" w14:textId="77777777" w:rsidR="00CB15EB" w:rsidRPr="00FB1153" w:rsidRDefault="00CB15EB" w:rsidP="00CB15EB">
      <w:pPr>
        <w:spacing w:after="200" w:line="240" w:lineRule="auto"/>
        <w:rPr>
          <w:rFonts w:ascii="Arial" w:hAnsi="Arial"/>
          <w:b/>
          <w:sz w:val="22"/>
          <w:szCs w:val="20"/>
        </w:rPr>
      </w:pPr>
      <w:r w:rsidRPr="00FB1153">
        <w:rPr>
          <w:rFonts w:ascii="Arial" w:hAnsi="Arial"/>
          <w:b/>
          <w:sz w:val="22"/>
        </w:rPr>
        <w:t xml:space="preserve">Re: RIN No. 1125-AA85 or EOIR Docket No. 18-0502, Comments in Response to </w:t>
      </w:r>
      <w:r w:rsidR="009D7B4E" w:rsidRPr="00FB1153">
        <w:rPr>
          <w:rFonts w:ascii="Arial" w:hAnsi="Arial"/>
          <w:b/>
          <w:sz w:val="22"/>
        </w:rPr>
        <w:t xml:space="preserve">the Interim Rule Reorganizing the Executive Office for Immigration Review </w:t>
      </w:r>
    </w:p>
    <w:p w14:paraId="0AA34A4D" w14:textId="76334213" w:rsidR="00CB15EB" w:rsidRPr="00FB1153" w:rsidRDefault="009D7B4E" w:rsidP="00FB1153">
      <w:pPr>
        <w:spacing w:after="200" w:line="240" w:lineRule="auto"/>
        <w:ind w:firstLine="0"/>
        <w:rPr>
          <w:rFonts w:ascii="Arial" w:hAnsi="Arial"/>
          <w:sz w:val="22"/>
          <w:szCs w:val="20"/>
        </w:rPr>
      </w:pPr>
      <w:r w:rsidRPr="00FB1153">
        <w:rPr>
          <w:rFonts w:ascii="Arial" w:hAnsi="Arial"/>
          <w:sz w:val="22"/>
        </w:rPr>
        <w:t xml:space="preserve">Dear Assistant Director </w:t>
      </w:r>
      <w:r w:rsidR="00406629">
        <w:rPr>
          <w:rFonts w:ascii="Arial" w:hAnsi="Arial"/>
          <w:sz w:val="22"/>
        </w:rPr>
        <w:t xml:space="preserve">Alder </w:t>
      </w:r>
      <w:r w:rsidRPr="00FB1153">
        <w:rPr>
          <w:rFonts w:ascii="Arial" w:hAnsi="Arial"/>
          <w:sz w:val="22"/>
        </w:rPr>
        <w:t>Reid</w:t>
      </w:r>
      <w:r w:rsidR="00CB15EB" w:rsidRPr="00FB1153">
        <w:rPr>
          <w:rFonts w:ascii="Arial" w:hAnsi="Arial"/>
          <w:sz w:val="22"/>
        </w:rPr>
        <w:t>:</w:t>
      </w:r>
    </w:p>
    <w:p w14:paraId="35661423" w14:textId="40552A84" w:rsidR="00973DC0" w:rsidRDefault="00CB15EB" w:rsidP="00973DC0">
      <w:pPr>
        <w:spacing w:after="200" w:line="240" w:lineRule="auto"/>
        <w:rPr>
          <w:rFonts w:ascii="Arial" w:hAnsi="Arial"/>
          <w:sz w:val="22"/>
        </w:rPr>
      </w:pPr>
      <w:r w:rsidRPr="00FB1153">
        <w:rPr>
          <w:rFonts w:ascii="Arial" w:hAnsi="Arial"/>
          <w:sz w:val="22"/>
        </w:rPr>
        <w:t xml:space="preserve">On behalf of </w:t>
      </w:r>
      <w:r w:rsidRPr="00FB1153">
        <w:rPr>
          <w:rFonts w:ascii="Arial" w:hAnsi="Arial"/>
          <w:sz w:val="22"/>
          <w:highlight w:val="yellow"/>
        </w:rPr>
        <w:t>[full name of your organization],</w:t>
      </w:r>
      <w:r w:rsidRPr="00FB1153">
        <w:rPr>
          <w:rFonts w:ascii="Arial" w:hAnsi="Arial"/>
          <w:sz w:val="22"/>
        </w:rPr>
        <w:t xml:space="preserve"> we </w:t>
      </w:r>
      <w:r w:rsidR="001A5F69">
        <w:rPr>
          <w:rFonts w:ascii="Arial" w:hAnsi="Arial"/>
          <w:sz w:val="22"/>
        </w:rPr>
        <w:t>are writing</w:t>
      </w:r>
      <w:r w:rsidRPr="00FB1153">
        <w:rPr>
          <w:rFonts w:ascii="Arial" w:hAnsi="Arial"/>
          <w:sz w:val="22"/>
        </w:rPr>
        <w:t xml:space="preserve"> in response to the </w:t>
      </w:r>
      <w:r w:rsidR="009D7B4E" w:rsidRPr="00FB1153">
        <w:rPr>
          <w:rFonts w:ascii="Arial" w:hAnsi="Arial"/>
          <w:sz w:val="22"/>
        </w:rPr>
        <w:t>Justice</w:t>
      </w:r>
      <w:r w:rsidR="008D18F4" w:rsidRPr="00FB1153">
        <w:rPr>
          <w:rFonts w:ascii="Arial" w:hAnsi="Arial"/>
          <w:sz w:val="22"/>
        </w:rPr>
        <w:t xml:space="preserve"> Department</w:t>
      </w:r>
      <w:r w:rsidRPr="00FB1153">
        <w:rPr>
          <w:rFonts w:ascii="Arial" w:hAnsi="Arial"/>
          <w:sz w:val="22"/>
        </w:rPr>
        <w:t xml:space="preserve">’s </w:t>
      </w:r>
      <w:r w:rsidR="005F1BBB" w:rsidRPr="00FB1153">
        <w:rPr>
          <w:rFonts w:ascii="Arial" w:hAnsi="Arial"/>
          <w:sz w:val="22"/>
        </w:rPr>
        <w:t>Interim Rule</w:t>
      </w:r>
      <w:r w:rsidR="009D2474" w:rsidRPr="00FB1153">
        <w:rPr>
          <w:rFonts w:ascii="Arial" w:hAnsi="Arial"/>
          <w:sz w:val="22"/>
        </w:rPr>
        <w:t xml:space="preserve"> </w:t>
      </w:r>
      <w:r w:rsidR="001A5F69">
        <w:rPr>
          <w:rFonts w:ascii="Arial" w:hAnsi="Arial"/>
          <w:sz w:val="22"/>
        </w:rPr>
        <w:t>that</w:t>
      </w:r>
      <w:r w:rsidR="00E965D1" w:rsidRPr="00FB1153">
        <w:rPr>
          <w:rFonts w:ascii="Arial" w:hAnsi="Arial"/>
          <w:sz w:val="22"/>
        </w:rPr>
        <w:t xml:space="preserve"> became effective on August 26, </w:t>
      </w:r>
      <w:r w:rsidR="00E965D1" w:rsidRPr="00FB1153">
        <w:rPr>
          <w:rFonts w:ascii="Arial" w:hAnsi="Arial"/>
          <w:sz w:val="22"/>
        </w:rPr>
        <w:lastRenderedPageBreak/>
        <w:t>2019 and changes</w:t>
      </w:r>
      <w:r w:rsidR="009D2474" w:rsidRPr="00FB1153">
        <w:rPr>
          <w:rFonts w:ascii="Arial" w:hAnsi="Arial"/>
          <w:sz w:val="22"/>
        </w:rPr>
        <w:t xml:space="preserve"> the organization of the Executive Office for Immigration Review</w:t>
      </w:r>
      <w:r w:rsidRPr="00FB1153">
        <w:rPr>
          <w:rFonts w:ascii="Arial" w:hAnsi="Arial"/>
          <w:sz w:val="22"/>
        </w:rPr>
        <w:t xml:space="preserve"> (“</w:t>
      </w:r>
      <w:r w:rsidR="005F1BBB" w:rsidRPr="00FB1153">
        <w:rPr>
          <w:rFonts w:ascii="Arial" w:hAnsi="Arial"/>
          <w:sz w:val="22"/>
        </w:rPr>
        <w:t>Interim Rule</w:t>
      </w:r>
      <w:r w:rsidRPr="00FB1153">
        <w:rPr>
          <w:rFonts w:ascii="Arial" w:hAnsi="Arial"/>
          <w:sz w:val="22"/>
        </w:rPr>
        <w:t>”)</w:t>
      </w:r>
      <w:r w:rsidR="008D18F4" w:rsidRPr="00FB1153">
        <w:rPr>
          <w:rFonts w:ascii="Arial" w:hAnsi="Arial"/>
          <w:sz w:val="22"/>
        </w:rPr>
        <w:t>.</w:t>
      </w:r>
    </w:p>
    <w:p w14:paraId="281F43FB" w14:textId="77777777" w:rsidR="00973DC0" w:rsidRPr="00FB1153" w:rsidRDefault="00973DC0" w:rsidP="00973DC0">
      <w:pPr>
        <w:spacing w:after="200" w:line="240" w:lineRule="auto"/>
        <w:rPr>
          <w:rFonts w:ascii="Arial" w:eastAsia="Times New Roman" w:hAnsi="Arial"/>
          <w:sz w:val="22"/>
        </w:rPr>
      </w:pPr>
      <w:r w:rsidRPr="00AD0C75">
        <w:rPr>
          <w:rFonts w:ascii="Arial" w:eastAsia="Times New Roman" w:hAnsi="Arial" w:cs="Calibri"/>
          <w:color w:val="000000"/>
          <w:sz w:val="22"/>
          <w:shd w:val="clear" w:color="auto" w:fill="FFFF00"/>
        </w:rPr>
        <w:t xml:space="preserve">[INSERT </w:t>
      </w:r>
      <w:r>
        <w:rPr>
          <w:rFonts w:ascii="Arial" w:eastAsia="Times New Roman" w:hAnsi="Arial" w:cs="Calibri"/>
          <w:color w:val="000000"/>
          <w:sz w:val="22"/>
          <w:shd w:val="clear" w:color="auto" w:fill="FFFF00"/>
        </w:rPr>
        <w:t xml:space="preserve">brief </w:t>
      </w:r>
      <w:r w:rsidRPr="00AD0C75">
        <w:rPr>
          <w:rFonts w:ascii="Arial" w:eastAsia="Times New Roman" w:hAnsi="Arial" w:cs="Calibri"/>
          <w:color w:val="000000"/>
          <w:sz w:val="22"/>
          <w:shd w:val="clear" w:color="auto" w:fill="FFFF00"/>
        </w:rPr>
        <w:t xml:space="preserve">paragraph </w:t>
      </w:r>
      <w:r>
        <w:rPr>
          <w:rFonts w:ascii="Arial" w:eastAsia="Times New Roman" w:hAnsi="Arial" w:cs="Calibri"/>
          <w:color w:val="000000"/>
          <w:sz w:val="22"/>
          <w:shd w:val="clear" w:color="auto" w:fill="FFFF00"/>
        </w:rPr>
        <w:t>about</w:t>
      </w:r>
      <w:r w:rsidRPr="00AD0C75">
        <w:rPr>
          <w:rFonts w:ascii="Arial" w:eastAsia="Times New Roman" w:hAnsi="Arial" w:cs="Calibri"/>
          <w:color w:val="000000"/>
          <w:sz w:val="22"/>
          <w:shd w:val="clear" w:color="auto" w:fill="FFFF00"/>
        </w:rPr>
        <w:t xml:space="preserve"> your organization, why this is particularly relevant to your organization.] </w:t>
      </w:r>
    </w:p>
    <w:p w14:paraId="527FAFAD" w14:textId="04E5EA47" w:rsidR="00CB15EB" w:rsidRPr="00FB1153" w:rsidRDefault="00CB15EB" w:rsidP="00CB15EB">
      <w:pPr>
        <w:spacing w:after="200" w:line="240" w:lineRule="auto"/>
        <w:rPr>
          <w:rFonts w:ascii="Arial" w:hAnsi="Arial"/>
          <w:sz w:val="22"/>
          <w:szCs w:val="20"/>
        </w:rPr>
      </w:pPr>
      <w:r w:rsidRPr="00FB1153">
        <w:rPr>
          <w:rFonts w:ascii="Arial" w:hAnsi="Arial"/>
          <w:sz w:val="22"/>
        </w:rPr>
        <w:t xml:space="preserve"> </w:t>
      </w:r>
      <w:r w:rsidR="008D18F4" w:rsidRPr="00FB1153">
        <w:rPr>
          <w:rFonts w:ascii="Arial" w:hAnsi="Arial"/>
          <w:sz w:val="22"/>
        </w:rPr>
        <w:t xml:space="preserve">We </w:t>
      </w:r>
      <w:r w:rsidR="001A5F69">
        <w:rPr>
          <w:rFonts w:ascii="Arial" w:hAnsi="Arial"/>
          <w:sz w:val="22"/>
        </w:rPr>
        <w:t>are writing</w:t>
      </w:r>
      <w:r w:rsidR="008D18F4" w:rsidRPr="00FB1153">
        <w:rPr>
          <w:rFonts w:ascii="Arial" w:hAnsi="Arial"/>
          <w:sz w:val="22"/>
        </w:rPr>
        <w:t xml:space="preserve"> </w:t>
      </w:r>
      <w:r w:rsidRPr="00FB1153">
        <w:rPr>
          <w:rFonts w:ascii="Arial" w:hAnsi="Arial"/>
          <w:sz w:val="22"/>
        </w:rPr>
        <w:t xml:space="preserve">to express our strong opposition to </w:t>
      </w:r>
      <w:r w:rsidR="00E965D1" w:rsidRPr="00FB1153">
        <w:rPr>
          <w:rFonts w:ascii="Arial" w:hAnsi="Arial"/>
          <w:sz w:val="22"/>
        </w:rPr>
        <w:t>the Justice Department’s establishment of the Office of Policy as a</w:t>
      </w:r>
      <w:r w:rsidR="00B237B0">
        <w:rPr>
          <w:rFonts w:ascii="Arial" w:hAnsi="Arial"/>
          <w:sz w:val="22"/>
        </w:rPr>
        <w:t>n official</w:t>
      </w:r>
      <w:r w:rsidR="00E965D1" w:rsidRPr="00FB1153">
        <w:rPr>
          <w:rFonts w:ascii="Arial" w:hAnsi="Arial"/>
          <w:sz w:val="22"/>
        </w:rPr>
        <w:t xml:space="preserve"> component to the Executive Office for Immigration Review (EOIR), </w:t>
      </w:r>
      <w:r w:rsidR="008D18F4" w:rsidRPr="00FB1153">
        <w:rPr>
          <w:rFonts w:ascii="Arial" w:hAnsi="Arial"/>
          <w:sz w:val="22"/>
        </w:rPr>
        <w:t>the transfer of the Office of Legal Access Programs (OLAP) to this Office of Policy, and the delegation of authority from the Attorney General to the Director of EOIR, allowing him or her to adjudicate certain Board of Immigration Appeals (BIA) cases</w:t>
      </w:r>
      <w:r w:rsidRPr="00FB1153">
        <w:rPr>
          <w:rFonts w:ascii="Arial" w:hAnsi="Arial"/>
          <w:sz w:val="22"/>
        </w:rPr>
        <w:t xml:space="preserve">. </w:t>
      </w:r>
      <w:r w:rsidR="008D18F4" w:rsidRPr="00FB1153">
        <w:rPr>
          <w:rFonts w:ascii="Arial" w:hAnsi="Arial"/>
          <w:sz w:val="22"/>
        </w:rPr>
        <w:t>We respectfully request that the</w:t>
      </w:r>
      <w:r w:rsidR="00A73025" w:rsidRPr="00FB1153">
        <w:rPr>
          <w:rFonts w:ascii="Arial" w:hAnsi="Arial"/>
          <w:sz w:val="22"/>
        </w:rPr>
        <w:t>se provisions of the</w:t>
      </w:r>
      <w:r w:rsidR="008D18F4" w:rsidRPr="00FB1153">
        <w:rPr>
          <w:rFonts w:ascii="Arial" w:hAnsi="Arial"/>
          <w:sz w:val="22"/>
        </w:rPr>
        <w:t xml:space="preserve"> </w:t>
      </w:r>
      <w:r w:rsidR="00A73025" w:rsidRPr="00FB1153">
        <w:rPr>
          <w:rFonts w:ascii="Arial" w:hAnsi="Arial"/>
          <w:sz w:val="22"/>
        </w:rPr>
        <w:t>Interim Rule be rescinded</w:t>
      </w:r>
      <w:r w:rsidR="008D18F4" w:rsidRPr="00FB1153">
        <w:rPr>
          <w:rFonts w:ascii="Arial" w:hAnsi="Arial"/>
          <w:sz w:val="22"/>
        </w:rPr>
        <w:t xml:space="preserve"> </w:t>
      </w:r>
      <w:r w:rsidR="00A73025" w:rsidRPr="00FB1153">
        <w:rPr>
          <w:rFonts w:ascii="Arial" w:hAnsi="Arial"/>
          <w:sz w:val="22"/>
        </w:rPr>
        <w:t xml:space="preserve">and for the Justice Department to reconsider its attempts to </w:t>
      </w:r>
      <w:r w:rsidR="00AD0C75" w:rsidRPr="00FB1153">
        <w:rPr>
          <w:rFonts w:ascii="Arial" w:hAnsi="Arial"/>
          <w:sz w:val="22"/>
        </w:rPr>
        <w:t xml:space="preserve">weaken the independence of the immigration courts and erode access to counsel. </w:t>
      </w:r>
    </w:p>
    <w:p w14:paraId="0783623B" w14:textId="77777777" w:rsidR="008E7BA9" w:rsidRPr="00FB1153" w:rsidRDefault="00AD0C75" w:rsidP="008E7BA9">
      <w:pPr>
        <w:spacing w:line="240" w:lineRule="auto"/>
        <w:ind w:firstLine="0"/>
        <w:rPr>
          <w:rFonts w:ascii="Arial" w:eastAsia="Times New Roman" w:hAnsi="Arial"/>
          <w:b/>
          <w:sz w:val="22"/>
        </w:rPr>
      </w:pPr>
      <w:r w:rsidRPr="00FB1153">
        <w:rPr>
          <w:rFonts w:ascii="Arial" w:eastAsia="Times New Roman" w:hAnsi="Arial"/>
          <w:b/>
          <w:sz w:val="22"/>
        </w:rPr>
        <w:t xml:space="preserve">I. General Comments </w:t>
      </w:r>
      <w:r w:rsidRPr="00FB1153">
        <w:rPr>
          <w:rFonts w:ascii="Arial" w:eastAsia="Times New Roman" w:hAnsi="Arial"/>
          <w:b/>
          <w:sz w:val="22"/>
          <w:highlight w:val="yellow"/>
        </w:rPr>
        <w:t>and Faith Perspectives</w:t>
      </w:r>
    </w:p>
    <w:p w14:paraId="565C37DD" w14:textId="77777777" w:rsidR="009E452D" w:rsidRDefault="009E452D" w:rsidP="00FB1153">
      <w:pPr>
        <w:spacing w:line="240" w:lineRule="auto"/>
        <w:ind w:firstLine="0"/>
        <w:rPr>
          <w:rFonts w:ascii="Arial" w:hAnsi="Arial"/>
          <w:sz w:val="22"/>
        </w:rPr>
      </w:pPr>
    </w:p>
    <w:p w14:paraId="2AD80F99" w14:textId="77777777" w:rsidR="009E452D" w:rsidRPr="00FB1153" w:rsidRDefault="009E452D" w:rsidP="00FB1153">
      <w:pPr>
        <w:spacing w:line="240" w:lineRule="auto"/>
        <w:rPr>
          <w:rFonts w:ascii="Arial" w:hAnsi="Arial"/>
          <w:sz w:val="22"/>
        </w:rPr>
      </w:pPr>
      <w:r w:rsidRPr="00FB1153">
        <w:rPr>
          <w:rFonts w:ascii="Arial" w:hAnsi="Arial"/>
          <w:sz w:val="22"/>
        </w:rPr>
        <w:t xml:space="preserve">As a </w:t>
      </w:r>
      <w:r w:rsidRPr="00FB1153">
        <w:rPr>
          <w:rFonts w:ascii="Arial" w:hAnsi="Arial"/>
          <w:sz w:val="22"/>
          <w:highlight w:val="yellow"/>
        </w:rPr>
        <w:t>[name of religion/denomination]</w:t>
      </w:r>
      <w:r w:rsidRPr="00FB1153">
        <w:rPr>
          <w:rFonts w:ascii="Arial" w:hAnsi="Arial"/>
          <w:sz w:val="22"/>
        </w:rPr>
        <w:t xml:space="preserve"> organization providing legal and social services to immigrants, we object to </w:t>
      </w:r>
      <w:r w:rsidR="00F07A77">
        <w:rPr>
          <w:rFonts w:ascii="Arial" w:hAnsi="Arial"/>
          <w:sz w:val="22"/>
        </w:rPr>
        <w:t>the Interim Rule</w:t>
      </w:r>
      <w:r w:rsidRPr="00FB1153">
        <w:rPr>
          <w:rFonts w:ascii="Arial" w:hAnsi="Arial"/>
          <w:sz w:val="22"/>
        </w:rPr>
        <w:t xml:space="preserve"> based on its </w:t>
      </w:r>
      <w:r w:rsidR="002D2239">
        <w:rPr>
          <w:rFonts w:ascii="Arial" w:hAnsi="Arial"/>
          <w:sz w:val="22"/>
        </w:rPr>
        <w:t xml:space="preserve">lack of justification, </w:t>
      </w:r>
      <w:r w:rsidRPr="00FB1153">
        <w:rPr>
          <w:rFonts w:ascii="Arial" w:hAnsi="Arial"/>
          <w:sz w:val="22"/>
        </w:rPr>
        <w:t>legal deficiencies</w:t>
      </w:r>
      <w:r w:rsidR="002D2239">
        <w:rPr>
          <w:rFonts w:ascii="Arial" w:hAnsi="Arial"/>
          <w:sz w:val="22"/>
        </w:rPr>
        <w:t>,</w:t>
      </w:r>
      <w:r w:rsidRPr="00FB1153">
        <w:rPr>
          <w:rFonts w:ascii="Arial" w:hAnsi="Arial"/>
          <w:sz w:val="22"/>
        </w:rPr>
        <w:t xml:space="preserve"> and </w:t>
      </w:r>
      <w:r w:rsidR="00F07A77">
        <w:rPr>
          <w:rFonts w:ascii="Arial" w:hAnsi="Arial"/>
          <w:sz w:val="22"/>
        </w:rPr>
        <w:t>t</w:t>
      </w:r>
      <w:r w:rsidR="002D2239">
        <w:rPr>
          <w:rFonts w:ascii="Arial" w:hAnsi="Arial"/>
          <w:sz w:val="22"/>
        </w:rPr>
        <w:t>he moral implications involved</w:t>
      </w:r>
      <w:r w:rsidRPr="00FB1153">
        <w:rPr>
          <w:rFonts w:ascii="Arial" w:hAnsi="Arial"/>
          <w:sz w:val="22"/>
        </w:rPr>
        <w:t xml:space="preserve">. </w:t>
      </w:r>
    </w:p>
    <w:p w14:paraId="3DDB3327" w14:textId="77777777" w:rsidR="002D2239" w:rsidRPr="00FB1153" w:rsidRDefault="002D2239" w:rsidP="00FB1153">
      <w:pPr>
        <w:spacing w:line="240" w:lineRule="auto"/>
        <w:ind w:firstLine="0"/>
        <w:rPr>
          <w:rFonts w:ascii="Arial" w:hAnsi="Arial"/>
          <w:sz w:val="22"/>
        </w:rPr>
      </w:pPr>
    </w:p>
    <w:p w14:paraId="1D463F74" w14:textId="77777777" w:rsidR="00FD7061" w:rsidRDefault="009E452D" w:rsidP="00FD7061">
      <w:pPr>
        <w:spacing w:line="240" w:lineRule="auto"/>
        <w:rPr>
          <w:rFonts w:ascii="Arial" w:hAnsi="Arial"/>
          <w:sz w:val="22"/>
        </w:rPr>
      </w:pPr>
      <w:r w:rsidRPr="00FB1153">
        <w:rPr>
          <w:rFonts w:ascii="Arial" w:hAnsi="Arial"/>
          <w:sz w:val="22"/>
        </w:rPr>
        <w:t xml:space="preserve">Our </w:t>
      </w:r>
      <w:r w:rsidR="00071812">
        <w:rPr>
          <w:rFonts w:ascii="Arial" w:hAnsi="Arial"/>
          <w:sz w:val="22"/>
        </w:rPr>
        <w:t>identity as a faith-based organization and Catholic Social Teachings guide</w:t>
      </w:r>
      <w:r w:rsidRPr="00FB1153">
        <w:rPr>
          <w:rFonts w:ascii="Arial" w:hAnsi="Arial"/>
          <w:sz w:val="22"/>
        </w:rPr>
        <w:t xml:space="preserve"> our work and our position that we as a nation must welcome immigrants, no matter their national origin or socioeconomic status, out of respect for the dignity of the human person. </w:t>
      </w:r>
      <w:r w:rsidR="00071812">
        <w:rPr>
          <w:rFonts w:ascii="Arial" w:hAnsi="Arial"/>
          <w:sz w:val="22"/>
        </w:rPr>
        <w:t xml:space="preserve">Our </w:t>
      </w:r>
      <w:r w:rsidR="00FD7061">
        <w:rPr>
          <w:rFonts w:ascii="Arial" w:hAnsi="Arial"/>
          <w:sz w:val="22"/>
        </w:rPr>
        <w:t xml:space="preserve">welcome must include immigrant’s access to legal representation as they </w:t>
      </w:r>
      <w:r w:rsidR="003151AF">
        <w:rPr>
          <w:rFonts w:ascii="Arial" w:hAnsi="Arial"/>
          <w:sz w:val="22"/>
        </w:rPr>
        <w:t xml:space="preserve">navigate </w:t>
      </w:r>
      <w:r w:rsidR="00973DC0">
        <w:rPr>
          <w:rFonts w:ascii="Arial" w:hAnsi="Arial"/>
          <w:sz w:val="22"/>
        </w:rPr>
        <w:t>our</w:t>
      </w:r>
      <w:r w:rsidR="003151AF">
        <w:rPr>
          <w:rFonts w:ascii="Arial" w:hAnsi="Arial"/>
          <w:sz w:val="22"/>
        </w:rPr>
        <w:t xml:space="preserve"> complex and rapidly changing immigration system</w:t>
      </w:r>
      <w:r w:rsidR="00FD7061">
        <w:rPr>
          <w:rFonts w:ascii="Arial" w:hAnsi="Arial"/>
          <w:sz w:val="22"/>
        </w:rPr>
        <w:t xml:space="preserve">. Pope Francis has said, </w:t>
      </w:r>
      <w:r w:rsidR="00FD7061" w:rsidRPr="00FB1153">
        <w:rPr>
          <w:rFonts w:ascii="Arial" w:hAnsi="Arial"/>
          <w:sz w:val="22"/>
        </w:rPr>
        <w:t xml:space="preserve">“Migrants trust that they will encounter acceptance, solidarity, and help, that they will meet people who will </w:t>
      </w:r>
      <w:r w:rsidR="00FD7061" w:rsidRPr="00FB1153">
        <w:rPr>
          <w:rFonts w:ascii="Arial" w:hAnsi="Arial"/>
          <w:sz w:val="22"/>
        </w:rPr>
        <w:lastRenderedPageBreak/>
        <w:t>sympathize with the distress and tragedy experienced by others, recognize the values and resources the latter have to offer, and are open to sharing humanly and materially with the needy and disadvantaged.”</w:t>
      </w:r>
      <w:r w:rsidR="003151AF">
        <w:rPr>
          <w:rFonts w:ascii="Arial" w:hAnsi="Arial"/>
          <w:sz w:val="22"/>
        </w:rPr>
        <w:t xml:space="preserve"> Our non-profit organization is whole-heartedly committed to these principles, welcoming and serving our neighbors throughout their immigrant journey. </w:t>
      </w:r>
    </w:p>
    <w:p w14:paraId="2AFD0847" w14:textId="77777777" w:rsidR="00FD7061" w:rsidRDefault="00FD7061" w:rsidP="00FD7061">
      <w:pPr>
        <w:spacing w:line="240" w:lineRule="auto"/>
        <w:rPr>
          <w:rFonts w:ascii="Arial" w:hAnsi="Arial"/>
          <w:sz w:val="22"/>
        </w:rPr>
      </w:pPr>
    </w:p>
    <w:p w14:paraId="48335C0A" w14:textId="5372C711" w:rsidR="00F554FD" w:rsidRDefault="00A01654" w:rsidP="00FB1153">
      <w:pPr>
        <w:spacing w:line="240" w:lineRule="auto"/>
        <w:rPr>
          <w:rFonts w:ascii="Arial" w:hAnsi="Arial"/>
          <w:sz w:val="22"/>
        </w:rPr>
      </w:pPr>
      <w:r>
        <w:rPr>
          <w:rFonts w:ascii="Arial" w:hAnsi="Arial"/>
          <w:sz w:val="22"/>
        </w:rPr>
        <w:t>Moreover</w:t>
      </w:r>
      <w:r w:rsidR="00FD7061">
        <w:rPr>
          <w:rFonts w:ascii="Arial" w:hAnsi="Arial"/>
          <w:sz w:val="22"/>
        </w:rPr>
        <w:t xml:space="preserve">, </w:t>
      </w:r>
      <w:r w:rsidR="003151AF" w:rsidRPr="00FB1153">
        <w:rPr>
          <w:rFonts w:ascii="Arial" w:hAnsi="Arial"/>
          <w:sz w:val="22"/>
        </w:rPr>
        <w:t>the Catholic tradition teaches that human dignity can be protected and a healthy community can be achieved only if human rights are protected and responsibilities are met.</w:t>
      </w:r>
      <w:r w:rsidR="003805E4">
        <w:rPr>
          <w:rFonts w:ascii="Arial" w:hAnsi="Arial"/>
          <w:sz w:val="22"/>
        </w:rPr>
        <w:t xml:space="preserve"> In </w:t>
      </w:r>
      <w:r w:rsidR="001A5F69">
        <w:rPr>
          <w:rFonts w:ascii="Arial" w:hAnsi="Arial"/>
          <w:sz w:val="22"/>
        </w:rPr>
        <w:t xml:space="preserve">the Book of </w:t>
      </w:r>
      <w:hyperlink r:id="rId8" w:tgtFrame="_blank" w:history="1">
        <w:r w:rsidR="003805E4" w:rsidRPr="00FB1153">
          <w:rPr>
            <w:rFonts w:ascii="Arial" w:hAnsi="Arial"/>
            <w:sz w:val="22"/>
          </w:rPr>
          <w:t>Isaiah</w:t>
        </w:r>
      </w:hyperlink>
      <w:r w:rsidR="003805E4" w:rsidRPr="00FB1153">
        <w:rPr>
          <w:rFonts w:ascii="Arial" w:hAnsi="Arial"/>
          <w:sz w:val="22"/>
        </w:rPr>
        <w:t>, we are taught to “seek justice, re</w:t>
      </w:r>
      <w:r w:rsidR="00F554FD">
        <w:rPr>
          <w:rFonts w:ascii="Arial" w:hAnsi="Arial"/>
          <w:sz w:val="22"/>
        </w:rPr>
        <w:t>scue the oppressed, defend the </w:t>
      </w:r>
      <w:r w:rsidR="003805E4" w:rsidRPr="00FB1153">
        <w:rPr>
          <w:rFonts w:ascii="Arial" w:hAnsi="Arial"/>
          <w:sz w:val="22"/>
        </w:rPr>
        <w:t>orphan, plead for the widow.”</w:t>
      </w:r>
      <w:r w:rsidR="001A5F69">
        <w:rPr>
          <w:rStyle w:val="FootnoteReference"/>
          <w:rFonts w:ascii="Arial" w:hAnsi="Arial"/>
          <w:sz w:val="22"/>
        </w:rPr>
        <w:footnoteReference w:id="1"/>
      </w:r>
      <w:r w:rsidR="003805E4" w:rsidRPr="00FB1153">
        <w:rPr>
          <w:rFonts w:ascii="Arial" w:hAnsi="Arial"/>
          <w:sz w:val="22"/>
        </w:rPr>
        <w:t xml:space="preserve"> </w:t>
      </w:r>
      <w:r w:rsidR="003805E4">
        <w:rPr>
          <w:rFonts w:ascii="Arial" w:hAnsi="Arial"/>
          <w:sz w:val="22"/>
        </w:rPr>
        <w:t>A just and fair immigration court system allows</w:t>
      </w:r>
      <w:r w:rsidR="005A339B">
        <w:rPr>
          <w:rFonts w:ascii="Arial" w:hAnsi="Arial"/>
          <w:sz w:val="22"/>
        </w:rPr>
        <w:t xml:space="preserve"> those </w:t>
      </w:r>
      <w:r w:rsidR="0089377A">
        <w:rPr>
          <w:rFonts w:ascii="Arial" w:hAnsi="Arial"/>
          <w:sz w:val="22"/>
        </w:rPr>
        <w:t xml:space="preserve">seeking safety </w:t>
      </w:r>
      <w:r w:rsidR="00BA4F3D">
        <w:rPr>
          <w:rFonts w:ascii="Arial" w:hAnsi="Arial"/>
          <w:sz w:val="22"/>
        </w:rPr>
        <w:t xml:space="preserve">to </w:t>
      </w:r>
      <w:r w:rsidR="005A339B" w:rsidRPr="00FB1153">
        <w:rPr>
          <w:rFonts w:ascii="Arial" w:hAnsi="Arial"/>
          <w:sz w:val="22"/>
        </w:rPr>
        <w:t xml:space="preserve">have a full and fair </w:t>
      </w:r>
      <w:r w:rsidR="005A339B">
        <w:rPr>
          <w:rFonts w:ascii="Arial" w:hAnsi="Arial"/>
          <w:sz w:val="22"/>
        </w:rPr>
        <w:t>opportunity to make their claim</w:t>
      </w:r>
      <w:r w:rsidR="003805E4">
        <w:rPr>
          <w:rFonts w:ascii="Arial" w:hAnsi="Arial"/>
          <w:sz w:val="22"/>
        </w:rPr>
        <w:t>. Allowing</w:t>
      </w:r>
      <w:r w:rsidR="00F554FD" w:rsidRPr="00FB1153">
        <w:rPr>
          <w:rFonts w:ascii="Arial" w:hAnsi="Arial"/>
          <w:sz w:val="22"/>
        </w:rPr>
        <w:t xml:space="preserve"> political forces to </w:t>
      </w:r>
      <w:r w:rsidR="00F554FD">
        <w:rPr>
          <w:rFonts w:ascii="Arial" w:hAnsi="Arial"/>
          <w:sz w:val="22"/>
        </w:rPr>
        <w:t>intervene in</w:t>
      </w:r>
      <w:r w:rsidR="00F554FD" w:rsidRPr="00FB1153">
        <w:rPr>
          <w:rFonts w:ascii="Arial" w:hAnsi="Arial"/>
          <w:sz w:val="22"/>
        </w:rPr>
        <w:t xml:space="preserve"> </w:t>
      </w:r>
      <w:r w:rsidR="00F554FD">
        <w:rPr>
          <w:rFonts w:ascii="Arial" w:hAnsi="Arial"/>
          <w:sz w:val="22"/>
        </w:rPr>
        <w:t xml:space="preserve">life or death </w:t>
      </w:r>
      <w:r w:rsidR="00F554FD" w:rsidRPr="00FB1153">
        <w:rPr>
          <w:rFonts w:ascii="Arial" w:hAnsi="Arial"/>
          <w:sz w:val="22"/>
        </w:rPr>
        <w:t>case adjudication</w:t>
      </w:r>
      <w:r w:rsidR="00F554FD">
        <w:rPr>
          <w:rFonts w:ascii="Arial" w:hAnsi="Arial"/>
          <w:sz w:val="22"/>
        </w:rPr>
        <w:t>s</w:t>
      </w:r>
      <w:r w:rsidR="00F554FD" w:rsidRPr="00FB1153">
        <w:rPr>
          <w:rFonts w:ascii="Arial" w:hAnsi="Arial"/>
          <w:sz w:val="22"/>
        </w:rPr>
        <w:t>, shaping precedent and the law</w:t>
      </w:r>
      <w:r w:rsidR="00F554FD">
        <w:rPr>
          <w:rFonts w:ascii="Arial" w:hAnsi="Arial"/>
          <w:sz w:val="22"/>
        </w:rPr>
        <w:t xml:space="preserve"> </w:t>
      </w:r>
      <w:r w:rsidR="00BA4F3D">
        <w:rPr>
          <w:rFonts w:ascii="Arial" w:hAnsi="Arial"/>
          <w:sz w:val="22"/>
        </w:rPr>
        <w:t xml:space="preserve">undermines justice and </w:t>
      </w:r>
      <w:r w:rsidR="00F554FD">
        <w:rPr>
          <w:rFonts w:ascii="Arial" w:hAnsi="Arial"/>
          <w:sz w:val="22"/>
        </w:rPr>
        <w:t xml:space="preserve">is inconsistent with these teachings. </w:t>
      </w:r>
    </w:p>
    <w:p w14:paraId="2744159B" w14:textId="79FDA662" w:rsidR="00E23088" w:rsidRDefault="00E23088" w:rsidP="00FB1153">
      <w:pPr>
        <w:spacing w:line="240" w:lineRule="auto"/>
        <w:ind w:firstLine="0"/>
        <w:rPr>
          <w:rFonts w:ascii="Arial" w:hAnsi="Arial"/>
          <w:sz w:val="22"/>
        </w:rPr>
      </w:pPr>
    </w:p>
    <w:p w14:paraId="3AD8C791" w14:textId="1F748A62" w:rsidR="00B60091" w:rsidRPr="00FB1153" w:rsidRDefault="006C58BB" w:rsidP="00FB1153">
      <w:pPr>
        <w:spacing w:line="240" w:lineRule="auto"/>
        <w:rPr>
          <w:rFonts w:ascii="Arial" w:hAnsi="Arial"/>
          <w:sz w:val="22"/>
        </w:rPr>
      </w:pPr>
      <w:r>
        <w:rPr>
          <w:rFonts w:ascii="Arial" w:hAnsi="Arial"/>
          <w:sz w:val="22"/>
        </w:rPr>
        <w:t>Furthermore, EOIR already serves a vital adjudicative role that leaves no room for a policy office, and having EOIR issue policy decisions inappropriately entangles adjudicative and policy functions.</w:t>
      </w:r>
      <w:r w:rsidR="00895183">
        <w:rPr>
          <w:rFonts w:ascii="Arial" w:hAnsi="Arial"/>
          <w:sz w:val="22"/>
        </w:rPr>
        <w:t xml:space="preserve"> </w:t>
      </w:r>
      <w:r w:rsidR="00B60091" w:rsidRPr="003E4D68">
        <w:rPr>
          <w:rFonts w:ascii="Arial" w:hAnsi="Arial"/>
          <w:sz w:val="22"/>
        </w:rPr>
        <w:t xml:space="preserve">The Office of Policy should not be made permanent by regulations. EOIR houses the trial-level immigration judges and the Board of Immigration Appeals. As such, the purpose of EOIR is to provide case-by-case adjudication of noncitizens’ removal proceedings and claims for relief. There is no reason for an adjudicatory branch of an agency—an administrative court—to have a policy office. </w:t>
      </w:r>
      <w:r w:rsidR="00895183">
        <w:rPr>
          <w:rFonts w:ascii="Arial" w:hAnsi="Arial"/>
          <w:sz w:val="22"/>
        </w:rPr>
        <w:t xml:space="preserve">EOIR’s role </w:t>
      </w:r>
      <w:r w:rsidR="00BB4BF8">
        <w:rPr>
          <w:rFonts w:ascii="Arial" w:hAnsi="Arial"/>
          <w:sz w:val="22"/>
        </w:rPr>
        <w:t>is adjudicative, not policy-oriented</w:t>
      </w:r>
      <w:r w:rsidR="00B60091" w:rsidRPr="003E4D68">
        <w:rPr>
          <w:rFonts w:ascii="Arial" w:hAnsi="Arial"/>
          <w:sz w:val="22"/>
        </w:rPr>
        <w:t xml:space="preserve">. Establishing an Office of Policy within EOIR politicizes a branch of government </w:t>
      </w:r>
      <w:r w:rsidR="00BB4BF8">
        <w:rPr>
          <w:rFonts w:ascii="Arial" w:hAnsi="Arial"/>
          <w:sz w:val="22"/>
        </w:rPr>
        <w:t>that</w:t>
      </w:r>
      <w:r w:rsidR="00B60091" w:rsidRPr="003E4D68">
        <w:rPr>
          <w:rFonts w:ascii="Arial" w:hAnsi="Arial"/>
          <w:sz w:val="22"/>
        </w:rPr>
        <w:t xml:space="preserve"> should be free from politics. We strongly oppose the establishment of an Office of Policy.</w:t>
      </w:r>
    </w:p>
    <w:p w14:paraId="40002168" w14:textId="600E75C3" w:rsidR="00B51C69" w:rsidRDefault="00B51C69" w:rsidP="00FB1153">
      <w:pPr>
        <w:spacing w:line="240" w:lineRule="auto"/>
        <w:ind w:firstLine="0"/>
        <w:rPr>
          <w:rFonts w:ascii="Arial" w:hAnsi="Arial"/>
          <w:sz w:val="22"/>
        </w:rPr>
      </w:pPr>
    </w:p>
    <w:p w14:paraId="4DD59886" w14:textId="54EDA30C" w:rsidR="00B51C69" w:rsidRDefault="00B51C69" w:rsidP="00B51C69">
      <w:pPr>
        <w:spacing w:line="240" w:lineRule="auto"/>
        <w:ind w:firstLine="0"/>
        <w:jc w:val="left"/>
        <w:rPr>
          <w:rFonts w:ascii="Arial" w:hAnsi="Arial"/>
          <w:b/>
          <w:sz w:val="22"/>
        </w:rPr>
      </w:pPr>
      <w:r>
        <w:rPr>
          <w:rFonts w:ascii="Arial" w:hAnsi="Arial"/>
          <w:b/>
          <w:sz w:val="22"/>
        </w:rPr>
        <w:t xml:space="preserve">II. </w:t>
      </w:r>
      <w:r w:rsidRPr="000968C1">
        <w:rPr>
          <w:rFonts w:ascii="Arial" w:hAnsi="Arial"/>
          <w:b/>
          <w:sz w:val="22"/>
        </w:rPr>
        <w:t xml:space="preserve">Our Organization Strongly Opposes Moving the Office of Legal Access Programs under the </w:t>
      </w:r>
      <w:r w:rsidR="00B237B0">
        <w:rPr>
          <w:rFonts w:ascii="Arial" w:hAnsi="Arial"/>
          <w:b/>
          <w:sz w:val="22"/>
        </w:rPr>
        <w:t xml:space="preserve">EOIR </w:t>
      </w:r>
      <w:r w:rsidRPr="000968C1">
        <w:rPr>
          <w:rFonts w:ascii="Arial" w:hAnsi="Arial"/>
          <w:b/>
          <w:sz w:val="22"/>
        </w:rPr>
        <w:t>Office of Polic</w:t>
      </w:r>
      <w:r w:rsidR="00B237B0">
        <w:rPr>
          <w:rFonts w:ascii="Arial" w:hAnsi="Arial"/>
          <w:b/>
          <w:sz w:val="22"/>
        </w:rPr>
        <w:t>y</w:t>
      </w:r>
      <w:r w:rsidR="00AA7C88">
        <w:rPr>
          <w:rFonts w:ascii="Arial" w:hAnsi="Arial"/>
          <w:b/>
          <w:sz w:val="22"/>
        </w:rPr>
        <w:t>.</w:t>
      </w:r>
    </w:p>
    <w:p w14:paraId="2E4BB2DA" w14:textId="77777777" w:rsidR="00283945" w:rsidRDefault="00283945" w:rsidP="00B51C69">
      <w:pPr>
        <w:spacing w:line="240" w:lineRule="auto"/>
        <w:ind w:firstLine="720"/>
        <w:jc w:val="left"/>
        <w:rPr>
          <w:rFonts w:ascii="Arial" w:hAnsi="Arial"/>
          <w:sz w:val="22"/>
        </w:rPr>
      </w:pPr>
    </w:p>
    <w:p w14:paraId="50F018CF" w14:textId="36004E03" w:rsidR="001636FD" w:rsidRDefault="004B3C28" w:rsidP="000B1952">
      <w:pPr>
        <w:spacing w:line="240" w:lineRule="auto"/>
        <w:ind w:firstLine="720"/>
        <w:jc w:val="left"/>
        <w:rPr>
          <w:rFonts w:ascii="Arial" w:hAnsi="Arial"/>
          <w:sz w:val="22"/>
        </w:rPr>
      </w:pPr>
      <w:r>
        <w:rPr>
          <w:rFonts w:ascii="Arial" w:hAnsi="Arial"/>
          <w:sz w:val="22"/>
        </w:rPr>
        <w:t xml:space="preserve">The Interim Rule’s transfer of OLAP’s responsibilities to a division in the Office of Policy </w:t>
      </w:r>
      <w:r w:rsidR="006F6CF8">
        <w:rPr>
          <w:rFonts w:ascii="Arial" w:hAnsi="Arial"/>
          <w:sz w:val="22"/>
        </w:rPr>
        <w:t xml:space="preserve">and elimination of references to OLAP </w:t>
      </w:r>
      <w:r>
        <w:rPr>
          <w:rFonts w:ascii="Arial" w:hAnsi="Arial"/>
          <w:sz w:val="22"/>
        </w:rPr>
        <w:t xml:space="preserve">is of </w:t>
      </w:r>
      <w:r w:rsidR="006F6CF8">
        <w:rPr>
          <w:rFonts w:ascii="Arial" w:hAnsi="Arial"/>
          <w:sz w:val="22"/>
        </w:rPr>
        <w:t xml:space="preserve">great </w:t>
      </w:r>
      <w:r>
        <w:rPr>
          <w:rFonts w:ascii="Arial" w:hAnsi="Arial"/>
          <w:sz w:val="22"/>
        </w:rPr>
        <w:t xml:space="preserve">concern to our organization. </w:t>
      </w:r>
      <w:r w:rsidR="00B51C69" w:rsidRPr="00AD0C75">
        <w:rPr>
          <w:rFonts w:ascii="Arial" w:hAnsi="Arial"/>
          <w:sz w:val="22"/>
        </w:rPr>
        <w:t>The Office of Policy is responsible for policy and regulations</w:t>
      </w:r>
      <w:r w:rsidR="00BB4BF8">
        <w:rPr>
          <w:rFonts w:ascii="Arial" w:hAnsi="Arial"/>
          <w:sz w:val="22"/>
        </w:rPr>
        <w:t>, not</w:t>
      </w:r>
      <w:r>
        <w:rPr>
          <w:rFonts w:ascii="Arial" w:hAnsi="Arial"/>
          <w:sz w:val="22"/>
        </w:rPr>
        <w:t xml:space="preserve"> programmatic functions such as administering legal orientation programs</w:t>
      </w:r>
      <w:r w:rsidR="00DB6961">
        <w:rPr>
          <w:rFonts w:ascii="Arial" w:hAnsi="Arial"/>
          <w:sz w:val="22"/>
        </w:rPr>
        <w:t xml:space="preserve">. </w:t>
      </w:r>
      <w:r w:rsidR="006F6CF8">
        <w:rPr>
          <w:rFonts w:ascii="Arial" w:hAnsi="Arial"/>
          <w:sz w:val="22"/>
        </w:rPr>
        <w:t>The Interim R</w:t>
      </w:r>
      <w:r>
        <w:rPr>
          <w:rFonts w:ascii="Arial" w:hAnsi="Arial"/>
          <w:sz w:val="22"/>
        </w:rPr>
        <w:t>ule</w:t>
      </w:r>
      <w:r w:rsidR="006F6CF8">
        <w:rPr>
          <w:rFonts w:ascii="Arial" w:hAnsi="Arial"/>
          <w:sz w:val="22"/>
        </w:rPr>
        <w:t xml:space="preserve"> </w:t>
      </w:r>
      <w:r w:rsidR="00A14ED0">
        <w:rPr>
          <w:rFonts w:ascii="Arial" w:hAnsi="Arial"/>
          <w:sz w:val="22"/>
        </w:rPr>
        <w:t>claims that</w:t>
      </w:r>
      <w:r>
        <w:rPr>
          <w:rFonts w:ascii="Arial" w:hAnsi="Arial"/>
          <w:sz w:val="22"/>
        </w:rPr>
        <w:t xml:space="preserve"> “this move ensures an appropriate chain of command and better management of OLAP’</w:t>
      </w:r>
      <w:r w:rsidR="006F6CF8">
        <w:rPr>
          <w:rFonts w:ascii="Arial" w:hAnsi="Arial"/>
          <w:sz w:val="22"/>
        </w:rPr>
        <w:t>s programs.” However, the management of programs</w:t>
      </w:r>
      <w:r w:rsidR="000B1952">
        <w:rPr>
          <w:rFonts w:ascii="Arial" w:hAnsi="Arial"/>
          <w:sz w:val="22"/>
        </w:rPr>
        <w:t xml:space="preserve"> that</w:t>
      </w:r>
      <w:r w:rsidR="006F6CF8">
        <w:rPr>
          <w:rFonts w:ascii="Arial" w:hAnsi="Arial"/>
          <w:sz w:val="22"/>
        </w:rPr>
        <w:t xml:space="preserve"> involve</w:t>
      </w:r>
      <w:r w:rsidR="000B1952">
        <w:rPr>
          <w:rFonts w:ascii="Arial" w:hAnsi="Arial"/>
          <w:sz w:val="22"/>
        </w:rPr>
        <w:t xml:space="preserve"> administering Congressionally</w:t>
      </w:r>
      <w:r w:rsidR="00A14ED0">
        <w:rPr>
          <w:rFonts w:ascii="Arial" w:hAnsi="Arial"/>
          <w:sz w:val="22"/>
        </w:rPr>
        <w:t xml:space="preserve"> </w:t>
      </w:r>
      <w:r w:rsidR="006F6CF8">
        <w:rPr>
          <w:rFonts w:ascii="Arial" w:hAnsi="Arial"/>
          <w:sz w:val="22"/>
        </w:rPr>
        <w:t>appropriated funds and managing</w:t>
      </w:r>
      <w:r w:rsidR="000B1952">
        <w:rPr>
          <w:rFonts w:ascii="Arial" w:hAnsi="Arial"/>
          <w:sz w:val="22"/>
        </w:rPr>
        <w:t xml:space="preserve"> federal grants is out of scope for a federal agency policy office.</w:t>
      </w:r>
      <w:r w:rsidR="00390997">
        <w:rPr>
          <w:rFonts w:ascii="Arial" w:hAnsi="Arial"/>
          <w:sz w:val="22"/>
        </w:rPr>
        <w:t xml:space="preserve"> </w:t>
      </w:r>
    </w:p>
    <w:p w14:paraId="75BB7C79" w14:textId="77777777" w:rsidR="00B237B0" w:rsidRDefault="00B237B0" w:rsidP="00FB1153">
      <w:pPr>
        <w:spacing w:line="240" w:lineRule="auto"/>
        <w:ind w:firstLine="0"/>
        <w:jc w:val="left"/>
        <w:rPr>
          <w:rFonts w:ascii="Arial" w:hAnsi="Arial"/>
          <w:sz w:val="22"/>
        </w:rPr>
      </w:pPr>
    </w:p>
    <w:p w14:paraId="0FADB7F7" w14:textId="744B2AD5" w:rsidR="000B1952" w:rsidRDefault="00BB4BF8" w:rsidP="00CE463C">
      <w:pPr>
        <w:spacing w:line="240" w:lineRule="auto"/>
        <w:ind w:firstLine="720"/>
        <w:jc w:val="left"/>
        <w:rPr>
          <w:rFonts w:ascii="Arial" w:hAnsi="Arial"/>
          <w:sz w:val="22"/>
        </w:rPr>
      </w:pPr>
      <w:r>
        <w:rPr>
          <w:rFonts w:ascii="Arial" w:hAnsi="Arial"/>
          <w:sz w:val="22"/>
        </w:rPr>
        <w:t>Given the Office of Policy’</w:t>
      </w:r>
      <w:r w:rsidR="009C5413">
        <w:rPr>
          <w:rFonts w:ascii="Arial" w:hAnsi="Arial"/>
          <w:sz w:val="22"/>
        </w:rPr>
        <w:t>s recent history and relationship with migrants</w:t>
      </w:r>
      <w:r>
        <w:rPr>
          <w:rFonts w:ascii="Arial" w:hAnsi="Arial"/>
          <w:sz w:val="22"/>
        </w:rPr>
        <w:t>,</w:t>
      </w:r>
      <w:r w:rsidR="009C5413">
        <w:rPr>
          <w:rStyle w:val="FootnoteReference"/>
          <w:rFonts w:ascii="Arial" w:hAnsi="Arial"/>
          <w:sz w:val="22"/>
        </w:rPr>
        <w:footnoteReference w:id="2"/>
      </w:r>
      <w:r>
        <w:rPr>
          <w:rFonts w:ascii="Arial" w:hAnsi="Arial"/>
          <w:sz w:val="22"/>
        </w:rPr>
        <w:t xml:space="preserve"> we</w:t>
      </w:r>
      <w:r w:rsidR="00B237B0" w:rsidRPr="000968C1">
        <w:rPr>
          <w:rFonts w:ascii="Arial" w:hAnsi="Arial"/>
          <w:sz w:val="22"/>
        </w:rPr>
        <w:t xml:space="preserve"> are concerned that moving OLAP under the Office of Policy will be a first step towards reducing access to counsel rather than expanding it.</w:t>
      </w:r>
      <w:r w:rsidR="00B237B0">
        <w:rPr>
          <w:rFonts w:ascii="Arial" w:hAnsi="Arial"/>
          <w:sz w:val="22"/>
        </w:rPr>
        <w:t xml:space="preserve"> </w:t>
      </w:r>
      <w:r w:rsidR="00A14ED0" w:rsidRPr="00FB1153">
        <w:t xml:space="preserve">OLAP’s </w:t>
      </w:r>
      <w:r w:rsidR="00A14ED0" w:rsidRPr="00FB1153">
        <w:rPr>
          <w:rFonts w:ascii="Arial" w:hAnsi="Arial"/>
          <w:sz w:val="22"/>
        </w:rPr>
        <w:t>mission</w:t>
      </w:r>
      <w:r w:rsidR="00B237B0" w:rsidRPr="000968C1">
        <w:rPr>
          <w:rFonts w:ascii="Arial" w:hAnsi="Arial"/>
          <w:sz w:val="22"/>
        </w:rPr>
        <w:t xml:space="preserve"> includes “increasing access to information and raising the </w:t>
      </w:r>
      <w:r w:rsidR="00B237B0" w:rsidRPr="000968C1">
        <w:rPr>
          <w:rFonts w:ascii="Arial" w:hAnsi="Arial"/>
          <w:sz w:val="22"/>
        </w:rPr>
        <w:lastRenderedPageBreak/>
        <w:t>level of representation,”</w:t>
      </w:r>
      <w:r w:rsidR="00A14ED0">
        <w:rPr>
          <w:rStyle w:val="FootnoteReference"/>
          <w:rFonts w:ascii="Arial" w:hAnsi="Arial"/>
          <w:sz w:val="22"/>
        </w:rPr>
        <w:footnoteReference w:id="3"/>
      </w:r>
      <w:r w:rsidR="002400F4">
        <w:rPr>
          <w:rFonts w:ascii="Arial" w:hAnsi="Arial"/>
          <w:sz w:val="22"/>
        </w:rPr>
        <w:t xml:space="preserve"> </w:t>
      </w:r>
      <w:r w:rsidR="00A14ED0">
        <w:rPr>
          <w:rFonts w:ascii="Arial" w:hAnsi="Arial"/>
          <w:sz w:val="22"/>
        </w:rPr>
        <w:t>which clashes with</w:t>
      </w:r>
      <w:r w:rsidR="003620AD">
        <w:rPr>
          <w:rFonts w:ascii="Arial" w:hAnsi="Arial"/>
          <w:sz w:val="22"/>
        </w:rPr>
        <w:t xml:space="preserve"> the Justice Department</w:t>
      </w:r>
      <w:r w:rsidR="00A14ED0">
        <w:rPr>
          <w:rFonts w:ascii="Arial" w:hAnsi="Arial"/>
          <w:sz w:val="22"/>
        </w:rPr>
        <w:t>’s previous efforts</w:t>
      </w:r>
      <w:r w:rsidR="00B237B0" w:rsidRPr="000968C1">
        <w:rPr>
          <w:rFonts w:ascii="Arial" w:hAnsi="Arial"/>
          <w:sz w:val="22"/>
        </w:rPr>
        <w:t xml:space="preserve"> to </w:t>
      </w:r>
      <w:r w:rsidR="00A14ED0">
        <w:rPr>
          <w:rFonts w:ascii="Arial" w:hAnsi="Arial"/>
          <w:sz w:val="22"/>
        </w:rPr>
        <w:t>restrict</w:t>
      </w:r>
      <w:r w:rsidR="00B237B0" w:rsidRPr="000968C1">
        <w:rPr>
          <w:rFonts w:ascii="Arial" w:hAnsi="Arial"/>
          <w:sz w:val="22"/>
        </w:rPr>
        <w:t xml:space="preserve"> know your rights trainings for detained noncitizens</w:t>
      </w:r>
      <w:r w:rsidR="003620AD">
        <w:rPr>
          <w:rFonts w:ascii="Arial" w:hAnsi="Arial"/>
          <w:sz w:val="22"/>
        </w:rPr>
        <w:t>.</w:t>
      </w:r>
      <w:r w:rsidR="00A14ED0">
        <w:rPr>
          <w:rStyle w:val="FootnoteReference"/>
          <w:rFonts w:ascii="Arial" w:hAnsi="Arial"/>
          <w:sz w:val="22"/>
        </w:rPr>
        <w:footnoteReference w:id="4"/>
      </w:r>
      <w:r w:rsidR="003620AD">
        <w:rPr>
          <w:rFonts w:ascii="Arial" w:hAnsi="Arial"/>
          <w:sz w:val="22"/>
        </w:rPr>
        <w:t xml:space="preserve"> This tension </w:t>
      </w:r>
      <w:r w:rsidR="00CE463C">
        <w:rPr>
          <w:rFonts w:ascii="Arial" w:hAnsi="Arial"/>
          <w:sz w:val="22"/>
        </w:rPr>
        <w:t>will only be</w:t>
      </w:r>
      <w:r w:rsidR="003620AD">
        <w:rPr>
          <w:rFonts w:ascii="Arial" w:hAnsi="Arial"/>
          <w:sz w:val="22"/>
        </w:rPr>
        <w:t xml:space="preserve"> exacerbated by </w:t>
      </w:r>
      <w:r w:rsidR="00CE463C">
        <w:rPr>
          <w:rFonts w:ascii="Arial" w:hAnsi="Arial"/>
          <w:sz w:val="22"/>
        </w:rPr>
        <w:t>the reorganization plan as it currently stands.</w:t>
      </w:r>
    </w:p>
    <w:p w14:paraId="7079647B" w14:textId="4310CD66" w:rsidR="00B237B0" w:rsidRPr="00AD0C75" w:rsidRDefault="00B237B0" w:rsidP="00B51C69">
      <w:pPr>
        <w:spacing w:line="240" w:lineRule="auto"/>
        <w:ind w:firstLine="720"/>
        <w:jc w:val="left"/>
        <w:rPr>
          <w:rFonts w:ascii="Arial" w:hAnsi="Arial"/>
          <w:sz w:val="22"/>
        </w:rPr>
      </w:pPr>
    </w:p>
    <w:p w14:paraId="0FFB669F" w14:textId="32E89016" w:rsidR="00B51C69" w:rsidRPr="00FB1153" w:rsidRDefault="00B237B0" w:rsidP="00FB1153">
      <w:pPr>
        <w:spacing w:line="240" w:lineRule="auto"/>
        <w:ind w:firstLine="720"/>
        <w:jc w:val="left"/>
        <w:rPr>
          <w:rFonts w:ascii="Arial" w:hAnsi="Arial"/>
          <w:sz w:val="22"/>
        </w:rPr>
      </w:pPr>
      <w:r w:rsidRPr="00FB1153">
        <w:rPr>
          <w:rFonts w:ascii="Arial" w:hAnsi="Arial"/>
          <w:sz w:val="22"/>
        </w:rPr>
        <w:t>Th</w:t>
      </w:r>
      <w:r w:rsidR="00CE463C">
        <w:rPr>
          <w:rFonts w:ascii="Arial" w:hAnsi="Arial"/>
          <w:sz w:val="22"/>
        </w:rPr>
        <w:t>us, th</w:t>
      </w:r>
      <w:r w:rsidRPr="00FB1153">
        <w:rPr>
          <w:rFonts w:ascii="Arial" w:hAnsi="Arial"/>
          <w:sz w:val="22"/>
        </w:rPr>
        <w:t xml:space="preserve">e Office of </w:t>
      </w:r>
      <w:r w:rsidR="002D44DC">
        <w:rPr>
          <w:rFonts w:ascii="Arial" w:hAnsi="Arial"/>
          <w:sz w:val="22"/>
        </w:rPr>
        <w:t>Legal Access Programs s</w:t>
      </w:r>
      <w:r w:rsidR="00895183" w:rsidRPr="00895183">
        <w:rPr>
          <w:rFonts w:ascii="Arial" w:hAnsi="Arial"/>
          <w:sz w:val="22"/>
        </w:rPr>
        <w:t xml:space="preserve">hould be restored to an independent </w:t>
      </w:r>
      <w:r w:rsidR="00895183">
        <w:rPr>
          <w:rFonts w:ascii="Arial" w:hAnsi="Arial"/>
          <w:sz w:val="22"/>
        </w:rPr>
        <w:t xml:space="preserve">and </w:t>
      </w:r>
      <w:r w:rsidR="00A14ED0">
        <w:rPr>
          <w:rFonts w:ascii="Arial" w:hAnsi="Arial"/>
          <w:sz w:val="22"/>
        </w:rPr>
        <w:t>fully</w:t>
      </w:r>
      <w:r w:rsidR="002D44DC">
        <w:rPr>
          <w:rFonts w:ascii="Arial" w:hAnsi="Arial"/>
          <w:sz w:val="22"/>
        </w:rPr>
        <w:t>-</w:t>
      </w:r>
      <w:r w:rsidR="00895183">
        <w:rPr>
          <w:rFonts w:ascii="Arial" w:hAnsi="Arial"/>
          <w:sz w:val="22"/>
        </w:rPr>
        <w:t xml:space="preserve">resourced </w:t>
      </w:r>
      <w:r w:rsidR="00895183" w:rsidRPr="00895183">
        <w:rPr>
          <w:rFonts w:ascii="Arial" w:hAnsi="Arial"/>
          <w:sz w:val="22"/>
        </w:rPr>
        <w:t>office u</w:t>
      </w:r>
      <w:r w:rsidRPr="00FB1153">
        <w:rPr>
          <w:rFonts w:ascii="Arial" w:hAnsi="Arial"/>
          <w:sz w:val="22"/>
        </w:rPr>
        <w:t>nder the EOIR Director</w:t>
      </w:r>
      <w:r>
        <w:rPr>
          <w:rFonts w:ascii="Arial" w:hAnsi="Arial"/>
          <w:sz w:val="22"/>
        </w:rPr>
        <w:t>.</w:t>
      </w:r>
    </w:p>
    <w:p w14:paraId="3A9C9011" w14:textId="77777777" w:rsidR="00B51C69" w:rsidRPr="000968C1" w:rsidRDefault="00B51C69" w:rsidP="00B51C69">
      <w:pPr>
        <w:spacing w:line="240" w:lineRule="auto"/>
        <w:ind w:firstLine="0"/>
        <w:jc w:val="left"/>
        <w:rPr>
          <w:rFonts w:ascii="Arial" w:hAnsi="Arial"/>
          <w:b/>
          <w:sz w:val="22"/>
        </w:rPr>
      </w:pPr>
    </w:p>
    <w:p w14:paraId="52E10110" w14:textId="54989F09" w:rsidR="009E452D" w:rsidRPr="00FB1153" w:rsidRDefault="009E452D" w:rsidP="00FB1153">
      <w:pPr>
        <w:spacing w:line="240" w:lineRule="auto"/>
        <w:ind w:firstLine="0"/>
        <w:rPr>
          <w:rFonts w:ascii="Arial" w:eastAsia="Times New Roman" w:hAnsi="Arial"/>
          <w:sz w:val="22"/>
        </w:rPr>
      </w:pPr>
    </w:p>
    <w:p w14:paraId="1CF2ADE3" w14:textId="1B6701DC" w:rsidR="000877F6" w:rsidRPr="00FB1153" w:rsidRDefault="00C97228" w:rsidP="00850E44">
      <w:pPr>
        <w:spacing w:line="240" w:lineRule="auto"/>
        <w:ind w:firstLine="0"/>
        <w:jc w:val="left"/>
        <w:rPr>
          <w:rFonts w:ascii="Arial" w:hAnsi="Arial"/>
          <w:b/>
          <w:sz w:val="22"/>
        </w:rPr>
      </w:pPr>
      <w:r>
        <w:rPr>
          <w:rFonts w:ascii="Arial" w:hAnsi="Arial"/>
          <w:b/>
          <w:sz w:val="22"/>
        </w:rPr>
        <w:t>I</w:t>
      </w:r>
      <w:r w:rsidR="00DB63B2">
        <w:rPr>
          <w:rFonts w:ascii="Arial" w:hAnsi="Arial"/>
          <w:b/>
          <w:sz w:val="22"/>
        </w:rPr>
        <w:t>I</w:t>
      </w:r>
      <w:r>
        <w:rPr>
          <w:rFonts w:ascii="Arial" w:hAnsi="Arial"/>
          <w:b/>
          <w:sz w:val="22"/>
        </w:rPr>
        <w:t xml:space="preserve">I. </w:t>
      </w:r>
      <w:r w:rsidR="00973DC0">
        <w:rPr>
          <w:rFonts w:ascii="Arial" w:hAnsi="Arial"/>
          <w:b/>
          <w:sz w:val="22"/>
        </w:rPr>
        <w:t xml:space="preserve">The R&amp;A Program </w:t>
      </w:r>
      <w:r w:rsidR="00AA7C88">
        <w:rPr>
          <w:rFonts w:ascii="Arial" w:hAnsi="Arial"/>
          <w:b/>
          <w:sz w:val="22"/>
        </w:rPr>
        <w:t>Tremendously Benefits</w:t>
      </w:r>
      <w:r w:rsidR="00973DC0">
        <w:rPr>
          <w:rFonts w:ascii="Arial" w:hAnsi="Arial"/>
          <w:b/>
          <w:sz w:val="22"/>
        </w:rPr>
        <w:t xml:space="preserve"> </w:t>
      </w:r>
      <w:r w:rsidR="00AA7C88">
        <w:rPr>
          <w:rFonts w:ascii="Arial" w:hAnsi="Arial"/>
          <w:b/>
          <w:sz w:val="22"/>
        </w:rPr>
        <w:t>O</w:t>
      </w:r>
      <w:r w:rsidR="00973DC0">
        <w:rPr>
          <w:rFonts w:ascii="Arial" w:hAnsi="Arial"/>
          <w:b/>
          <w:sz w:val="22"/>
        </w:rPr>
        <w:t xml:space="preserve">ur Organization, Community, and </w:t>
      </w:r>
      <w:r w:rsidR="00CF0CAE">
        <w:rPr>
          <w:rFonts w:ascii="Arial" w:hAnsi="Arial"/>
          <w:b/>
          <w:sz w:val="22"/>
        </w:rPr>
        <w:t>Immigration System</w:t>
      </w:r>
      <w:r w:rsidR="00AA7C88">
        <w:rPr>
          <w:rFonts w:ascii="Arial" w:hAnsi="Arial"/>
          <w:b/>
          <w:sz w:val="22"/>
        </w:rPr>
        <w:t>.</w:t>
      </w:r>
    </w:p>
    <w:p w14:paraId="2505A699" w14:textId="77777777" w:rsidR="000877F6" w:rsidRPr="00FB1153" w:rsidRDefault="000877F6" w:rsidP="00576342">
      <w:pPr>
        <w:spacing w:line="240" w:lineRule="auto"/>
        <w:jc w:val="left"/>
        <w:rPr>
          <w:rFonts w:ascii="Arial" w:hAnsi="Arial"/>
          <w:sz w:val="22"/>
        </w:rPr>
      </w:pPr>
    </w:p>
    <w:p w14:paraId="64D4F9D8" w14:textId="2490184C" w:rsidR="00FC7D6D" w:rsidRPr="00FB1153" w:rsidRDefault="00EC2BD0" w:rsidP="0056173A">
      <w:pPr>
        <w:spacing w:line="240" w:lineRule="auto"/>
        <w:ind w:firstLine="720"/>
        <w:jc w:val="left"/>
        <w:rPr>
          <w:rFonts w:ascii="Arial" w:hAnsi="Arial"/>
          <w:sz w:val="22"/>
        </w:rPr>
      </w:pPr>
      <w:r>
        <w:rPr>
          <w:rFonts w:ascii="Arial" w:hAnsi="Arial"/>
          <w:sz w:val="22"/>
        </w:rPr>
        <w:t>The</w:t>
      </w:r>
      <w:r w:rsidR="0056173A">
        <w:rPr>
          <w:rFonts w:ascii="Arial" w:hAnsi="Arial"/>
          <w:sz w:val="22"/>
        </w:rPr>
        <w:t xml:space="preserve"> Department of Justice’s Recognition and Accreditation (R&amp;A) Program “</w:t>
      </w:r>
      <w:r w:rsidRPr="00FB1153">
        <w:rPr>
          <w:rFonts w:ascii="Arial" w:hAnsi="Arial"/>
          <w:sz w:val="22"/>
        </w:rPr>
        <w:t>aims to increase the availability of competent immigration legal representation for low-income and indigent persons, thereby promoting the effective and efficient administration of justic</w:t>
      </w:r>
      <w:r w:rsidR="0056173A" w:rsidRPr="00FB1153">
        <w:rPr>
          <w:rFonts w:ascii="Arial" w:hAnsi="Arial"/>
          <w:sz w:val="22"/>
        </w:rPr>
        <w:t>e.”</w:t>
      </w:r>
      <w:r w:rsidR="0056173A">
        <w:rPr>
          <w:rStyle w:val="FootnoteReference"/>
        </w:rPr>
        <w:footnoteReference w:id="5"/>
      </w:r>
      <w:r w:rsidR="0056173A">
        <w:t xml:space="preserve"> </w:t>
      </w:r>
      <w:r w:rsidR="000877F6" w:rsidRPr="00FB1153">
        <w:rPr>
          <w:rFonts w:ascii="Arial" w:hAnsi="Arial"/>
          <w:sz w:val="22"/>
        </w:rPr>
        <w:t>Our organization</w:t>
      </w:r>
      <w:r w:rsidR="00BA4F3D">
        <w:rPr>
          <w:rFonts w:ascii="Arial" w:hAnsi="Arial"/>
          <w:sz w:val="22"/>
        </w:rPr>
        <w:t xml:space="preserve"> </w:t>
      </w:r>
      <w:r w:rsidR="0056173A">
        <w:rPr>
          <w:rFonts w:ascii="Arial" w:hAnsi="Arial"/>
          <w:sz w:val="22"/>
        </w:rPr>
        <w:t xml:space="preserve">embodies this mission and </w:t>
      </w:r>
      <w:r w:rsidR="00391AA2" w:rsidRPr="00FB1153">
        <w:rPr>
          <w:rFonts w:ascii="Arial" w:hAnsi="Arial"/>
          <w:sz w:val="22"/>
        </w:rPr>
        <w:t xml:space="preserve">relies on the R&amp;A program to </w:t>
      </w:r>
      <w:r w:rsidR="00D406DC">
        <w:rPr>
          <w:rFonts w:ascii="Arial" w:hAnsi="Arial"/>
          <w:sz w:val="22"/>
        </w:rPr>
        <w:t>meet the demands for</w:t>
      </w:r>
      <w:r w:rsidR="00D406DC" w:rsidRPr="00FB1153">
        <w:rPr>
          <w:rFonts w:ascii="Arial" w:hAnsi="Arial"/>
          <w:sz w:val="22"/>
        </w:rPr>
        <w:t xml:space="preserve"> </w:t>
      </w:r>
      <w:r w:rsidR="00391AA2" w:rsidRPr="00FB1153">
        <w:rPr>
          <w:rFonts w:ascii="Arial" w:hAnsi="Arial"/>
          <w:sz w:val="22"/>
        </w:rPr>
        <w:t xml:space="preserve">vital </w:t>
      </w:r>
      <w:r w:rsidR="009077D5">
        <w:rPr>
          <w:rFonts w:ascii="Arial" w:hAnsi="Arial"/>
          <w:sz w:val="22"/>
        </w:rPr>
        <w:t xml:space="preserve">immigration </w:t>
      </w:r>
      <w:r w:rsidR="00391AA2" w:rsidRPr="00FB1153">
        <w:rPr>
          <w:rFonts w:ascii="Arial" w:hAnsi="Arial"/>
          <w:sz w:val="22"/>
        </w:rPr>
        <w:t>legal services in our community.</w:t>
      </w:r>
    </w:p>
    <w:p w14:paraId="5981D17F" w14:textId="072ED87C" w:rsidR="00FC7D6D" w:rsidRPr="00FB1153" w:rsidRDefault="00FC7D6D" w:rsidP="00FC7D6D">
      <w:pPr>
        <w:spacing w:line="240" w:lineRule="auto"/>
        <w:ind w:left="1080"/>
        <w:rPr>
          <w:rFonts w:ascii="Arial" w:hAnsi="Arial"/>
          <w:sz w:val="22"/>
          <w:highlight w:val="yellow"/>
        </w:rPr>
      </w:pPr>
      <w:r w:rsidRPr="00FB1153">
        <w:rPr>
          <w:rFonts w:ascii="Arial" w:hAnsi="Arial"/>
          <w:sz w:val="22"/>
          <w:highlight w:val="yellow"/>
        </w:rPr>
        <w:lastRenderedPageBreak/>
        <w:t>[INSERT paragraph describing your organization</w:t>
      </w:r>
      <w:r w:rsidR="00BA4F3D">
        <w:rPr>
          <w:rFonts w:ascii="Arial" w:hAnsi="Arial"/>
          <w:sz w:val="22"/>
          <w:highlight w:val="yellow"/>
        </w:rPr>
        <w:t>’s use of the</w:t>
      </w:r>
      <w:r w:rsidRPr="00FB1153">
        <w:rPr>
          <w:rFonts w:ascii="Arial" w:hAnsi="Arial"/>
          <w:sz w:val="22"/>
          <w:highlight w:val="yellow"/>
        </w:rPr>
        <w:t xml:space="preserve"> R&amp;A program. </w:t>
      </w:r>
    </w:p>
    <w:p w14:paraId="644EE2E8" w14:textId="77777777" w:rsidR="00FC7D6D" w:rsidRPr="00FB1153" w:rsidRDefault="00FC7D6D" w:rsidP="00FC7D6D">
      <w:pPr>
        <w:pStyle w:val="ListParagraph"/>
        <w:numPr>
          <w:ilvl w:val="0"/>
          <w:numId w:val="1"/>
        </w:numPr>
        <w:spacing w:after="0" w:line="240" w:lineRule="auto"/>
        <w:ind w:left="1800"/>
        <w:rPr>
          <w:rFonts w:ascii="Arial" w:hAnsi="Arial" w:cs="Times New Roman"/>
          <w:szCs w:val="24"/>
        </w:rPr>
      </w:pPr>
      <w:r w:rsidRPr="00FB1153">
        <w:rPr>
          <w:rFonts w:ascii="Arial" w:hAnsi="Arial" w:cs="Times New Roman"/>
          <w:szCs w:val="24"/>
          <w:highlight w:val="yellow"/>
        </w:rPr>
        <w:t>Explain how your organization currently benefits from the R&amp;A program</w:t>
      </w:r>
    </w:p>
    <w:p w14:paraId="4163BC17" w14:textId="77777777" w:rsidR="00FC7D6D" w:rsidRPr="00FB1153" w:rsidRDefault="00FC7D6D" w:rsidP="00FC7D6D">
      <w:pPr>
        <w:pStyle w:val="ListParagraph"/>
        <w:numPr>
          <w:ilvl w:val="0"/>
          <w:numId w:val="1"/>
        </w:numPr>
        <w:spacing w:after="0" w:line="240" w:lineRule="auto"/>
        <w:ind w:left="1800"/>
        <w:rPr>
          <w:rFonts w:ascii="Arial" w:hAnsi="Arial" w:cs="Times New Roman"/>
          <w:szCs w:val="24"/>
        </w:rPr>
      </w:pPr>
      <w:r w:rsidRPr="00FB1153">
        <w:rPr>
          <w:rFonts w:ascii="Arial" w:hAnsi="Arial" w:cs="Times New Roman"/>
          <w:szCs w:val="24"/>
          <w:highlight w:val="yellow"/>
        </w:rPr>
        <w:t>What would the impact of any changes to the R&amp;A program be on your organization?</w:t>
      </w:r>
    </w:p>
    <w:p w14:paraId="2A33A815" w14:textId="77777777" w:rsidR="00FC7D6D" w:rsidRPr="00FB1153" w:rsidRDefault="00FC7D6D" w:rsidP="00FC7D6D">
      <w:pPr>
        <w:pStyle w:val="ListParagraph"/>
        <w:numPr>
          <w:ilvl w:val="0"/>
          <w:numId w:val="1"/>
        </w:numPr>
        <w:spacing w:after="0" w:line="240" w:lineRule="auto"/>
        <w:ind w:left="1800"/>
        <w:rPr>
          <w:rFonts w:ascii="Arial" w:hAnsi="Arial" w:cs="Times New Roman"/>
          <w:szCs w:val="24"/>
        </w:rPr>
      </w:pPr>
      <w:r w:rsidRPr="00FB1153">
        <w:rPr>
          <w:rFonts w:ascii="Arial" w:hAnsi="Arial" w:cs="Times New Roman"/>
          <w:szCs w:val="24"/>
          <w:highlight w:val="yellow"/>
        </w:rPr>
        <w:t xml:space="preserve">Consider including client stories that show how essential it is to have representation, and how your organization can provide representation through knowledgeable accredited representatives. </w:t>
      </w:r>
    </w:p>
    <w:p w14:paraId="1AC3EC6C" w14:textId="77777777" w:rsidR="00FC7D6D" w:rsidRPr="00FB1153" w:rsidRDefault="00FC7D6D" w:rsidP="00FC7D6D">
      <w:pPr>
        <w:pStyle w:val="ListParagraph"/>
        <w:numPr>
          <w:ilvl w:val="0"/>
          <w:numId w:val="1"/>
        </w:numPr>
        <w:spacing w:after="0" w:line="240" w:lineRule="auto"/>
        <w:ind w:left="1800"/>
        <w:rPr>
          <w:rFonts w:ascii="Arial" w:hAnsi="Arial" w:cs="Times New Roman"/>
          <w:szCs w:val="24"/>
        </w:rPr>
      </w:pPr>
      <w:r w:rsidRPr="00FB1153">
        <w:rPr>
          <w:rFonts w:ascii="Arial" w:hAnsi="Arial" w:cs="Times New Roman"/>
          <w:szCs w:val="24"/>
          <w:highlight w:val="yellow"/>
        </w:rPr>
        <w:t>Describe the types of applications or petitions that most of your clients file with the assistance of accredited representatives.]</w:t>
      </w:r>
    </w:p>
    <w:p w14:paraId="6951A6F3" w14:textId="77777777" w:rsidR="00391AA2" w:rsidRPr="00FB1153" w:rsidRDefault="00391AA2" w:rsidP="00FC7D6D">
      <w:pPr>
        <w:pStyle w:val="ListParagraph"/>
        <w:numPr>
          <w:ilvl w:val="0"/>
          <w:numId w:val="1"/>
        </w:numPr>
        <w:spacing w:after="0" w:line="240" w:lineRule="auto"/>
        <w:ind w:left="1800"/>
        <w:rPr>
          <w:rFonts w:ascii="Arial" w:hAnsi="Arial" w:cs="Times New Roman"/>
          <w:szCs w:val="24"/>
          <w:highlight w:val="yellow"/>
        </w:rPr>
      </w:pPr>
      <w:r w:rsidRPr="00FB1153">
        <w:rPr>
          <w:rFonts w:ascii="Arial" w:hAnsi="Arial" w:cs="Times New Roman"/>
          <w:szCs w:val="24"/>
          <w:highlight w:val="yellow"/>
        </w:rPr>
        <w:t>Describe why your organization does the type of work it does, including the faith-based reason for your work (if applicable)</w:t>
      </w:r>
    </w:p>
    <w:p w14:paraId="7C7EAF8F" w14:textId="77777777" w:rsidR="00FC7D6D" w:rsidRPr="00FB1153" w:rsidRDefault="00FC7D6D" w:rsidP="00576342">
      <w:pPr>
        <w:spacing w:line="240" w:lineRule="auto"/>
        <w:jc w:val="left"/>
        <w:rPr>
          <w:rFonts w:ascii="Arial" w:hAnsi="Arial"/>
          <w:sz w:val="22"/>
        </w:rPr>
      </w:pPr>
    </w:p>
    <w:p w14:paraId="7E42CBEB" w14:textId="0C4761D8" w:rsidR="00BB4BF8" w:rsidRDefault="00BB4BF8" w:rsidP="00850E44">
      <w:pPr>
        <w:spacing w:line="240" w:lineRule="auto"/>
        <w:ind w:firstLine="720"/>
        <w:jc w:val="left"/>
        <w:rPr>
          <w:rFonts w:ascii="Arial" w:hAnsi="Arial"/>
          <w:sz w:val="22"/>
        </w:rPr>
      </w:pPr>
      <w:r w:rsidRPr="00BB4BF8">
        <w:rPr>
          <w:rFonts w:ascii="Arial" w:hAnsi="Arial"/>
          <w:sz w:val="22"/>
        </w:rPr>
        <w:t>Our sincere goal has been to help all those who need it, but we can only meet the demand for services through the R&amp;A program.</w:t>
      </w:r>
      <w:r>
        <w:rPr>
          <w:rFonts w:ascii="Arial" w:hAnsi="Arial"/>
          <w:sz w:val="22"/>
        </w:rPr>
        <w:t xml:space="preserve"> </w:t>
      </w:r>
      <w:r w:rsidR="00576342" w:rsidRPr="00FB1153">
        <w:rPr>
          <w:rFonts w:ascii="Arial" w:hAnsi="Arial"/>
          <w:sz w:val="22"/>
        </w:rPr>
        <w:t xml:space="preserve">There simply are not enough immigration attorneys in the </w:t>
      </w:r>
      <w:r w:rsidR="00391AA2" w:rsidRPr="00FB1153">
        <w:rPr>
          <w:rFonts w:ascii="Arial" w:hAnsi="Arial"/>
          <w:sz w:val="22"/>
        </w:rPr>
        <w:t>region</w:t>
      </w:r>
      <w:r w:rsidR="00576342" w:rsidRPr="00FB1153">
        <w:rPr>
          <w:rFonts w:ascii="Arial" w:hAnsi="Arial"/>
          <w:sz w:val="22"/>
        </w:rPr>
        <w:t xml:space="preserve"> where our office is located to provide </w:t>
      </w:r>
      <w:r w:rsidR="007900FB">
        <w:rPr>
          <w:rFonts w:ascii="Arial" w:hAnsi="Arial"/>
          <w:sz w:val="22"/>
        </w:rPr>
        <w:t>necessary</w:t>
      </w:r>
      <w:r w:rsidR="007900FB" w:rsidRPr="00FB1153">
        <w:rPr>
          <w:rFonts w:ascii="Arial" w:hAnsi="Arial"/>
          <w:sz w:val="22"/>
        </w:rPr>
        <w:t xml:space="preserve"> </w:t>
      </w:r>
      <w:r w:rsidR="00576342" w:rsidRPr="00FB1153">
        <w:rPr>
          <w:rFonts w:ascii="Arial" w:hAnsi="Arial"/>
          <w:sz w:val="22"/>
        </w:rPr>
        <w:t>immigration services</w:t>
      </w:r>
      <w:r w:rsidR="007900FB">
        <w:rPr>
          <w:rFonts w:ascii="Arial" w:hAnsi="Arial"/>
          <w:sz w:val="22"/>
        </w:rPr>
        <w:t xml:space="preserve">, so without our office’s accreditation, </w:t>
      </w:r>
      <w:r w:rsidR="002D44DC">
        <w:rPr>
          <w:rFonts w:ascii="Arial" w:hAnsi="Arial"/>
          <w:sz w:val="22"/>
        </w:rPr>
        <w:t>people</w:t>
      </w:r>
      <w:r w:rsidR="007900FB">
        <w:rPr>
          <w:rFonts w:ascii="Arial" w:hAnsi="Arial"/>
          <w:sz w:val="22"/>
        </w:rPr>
        <w:t xml:space="preserve"> will fall through the gaps. Our accreditation allows us to meet the needs of varied populations such as</w:t>
      </w:r>
      <w:r w:rsidR="00576342" w:rsidRPr="00FB1153">
        <w:rPr>
          <w:rFonts w:ascii="Arial" w:hAnsi="Arial"/>
          <w:sz w:val="22"/>
        </w:rPr>
        <w:t xml:space="preserve"> </w:t>
      </w:r>
      <w:r w:rsidR="009077D5">
        <w:rPr>
          <w:rFonts w:ascii="Arial" w:hAnsi="Arial"/>
          <w:sz w:val="22"/>
        </w:rPr>
        <w:t xml:space="preserve">families seeking to reunify with loved ones abroad, people who need to extend their work permits, </w:t>
      </w:r>
      <w:r w:rsidR="00817387">
        <w:rPr>
          <w:rFonts w:ascii="Arial" w:hAnsi="Arial"/>
          <w:sz w:val="22"/>
        </w:rPr>
        <w:t xml:space="preserve">citizens sponsoring spouses, </w:t>
      </w:r>
      <w:r w:rsidR="009077D5">
        <w:rPr>
          <w:rFonts w:ascii="Arial" w:hAnsi="Arial"/>
          <w:sz w:val="22"/>
        </w:rPr>
        <w:t>and green</w:t>
      </w:r>
      <w:r>
        <w:rPr>
          <w:rFonts w:ascii="Arial" w:hAnsi="Arial"/>
          <w:sz w:val="22"/>
        </w:rPr>
        <w:t xml:space="preserve"> </w:t>
      </w:r>
      <w:r w:rsidR="009077D5">
        <w:rPr>
          <w:rFonts w:ascii="Arial" w:hAnsi="Arial"/>
          <w:sz w:val="22"/>
        </w:rPr>
        <w:t>card holders wishing to naturalize</w:t>
      </w:r>
      <w:r w:rsidR="00576342" w:rsidRPr="00FB1153">
        <w:rPr>
          <w:rFonts w:ascii="Arial" w:hAnsi="Arial"/>
          <w:sz w:val="22"/>
        </w:rPr>
        <w:t xml:space="preserve">. </w:t>
      </w:r>
      <w:r w:rsidR="00EC2BD0">
        <w:rPr>
          <w:rFonts w:ascii="Arial" w:hAnsi="Arial"/>
          <w:sz w:val="22"/>
        </w:rPr>
        <w:t xml:space="preserve">The need for affordable services is particularly acute for low-income and </w:t>
      </w:r>
      <w:r w:rsidR="0056173A">
        <w:rPr>
          <w:rFonts w:ascii="Arial" w:hAnsi="Arial"/>
          <w:sz w:val="22"/>
        </w:rPr>
        <w:t>vulnerable populations such as survivors of violence</w:t>
      </w:r>
      <w:r w:rsidR="00EC2BD0">
        <w:rPr>
          <w:rFonts w:ascii="Arial" w:hAnsi="Arial"/>
          <w:sz w:val="22"/>
        </w:rPr>
        <w:t xml:space="preserve">. </w:t>
      </w:r>
      <w:r w:rsidR="00CF0CAE" w:rsidRPr="00AD0C75">
        <w:rPr>
          <w:rFonts w:ascii="Arial" w:hAnsi="Arial"/>
          <w:sz w:val="22"/>
        </w:rPr>
        <w:t xml:space="preserve">The R&amp;A program </w:t>
      </w:r>
      <w:r w:rsidR="009077D5">
        <w:rPr>
          <w:rFonts w:ascii="Arial" w:hAnsi="Arial"/>
          <w:sz w:val="22"/>
        </w:rPr>
        <w:t xml:space="preserve">allows us to provide those services and more. </w:t>
      </w:r>
    </w:p>
    <w:p w14:paraId="0AF33939" w14:textId="77777777" w:rsidR="00BB4BF8" w:rsidRDefault="00BB4BF8" w:rsidP="00850E44">
      <w:pPr>
        <w:spacing w:line="240" w:lineRule="auto"/>
        <w:ind w:firstLine="720"/>
        <w:jc w:val="left"/>
        <w:rPr>
          <w:rFonts w:ascii="Arial" w:hAnsi="Arial"/>
          <w:sz w:val="22"/>
        </w:rPr>
      </w:pPr>
    </w:p>
    <w:p w14:paraId="232207BF" w14:textId="14C648E3" w:rsidR="000C3E14" w:rsidRDefault="00BB4BF8" w:rsidP="00850E44">
      <w:pPr>
        <w:spacing w:line="240" w:lineRule="auto"/>
        <w:ind w:firstLine="720"/>
        <w:jc w:val="left"/>
        <w:rPr>
          <w:rFonts w:ascii="Arial" w:hAnsi="Arial"/>
          <w:sz w:val="22"/>
        </w:rPr>
      </w:pPr>
      <w:r w:rsidRPr="00BB4BF8">
        <w:rPr>
          <w:rFonts w:ascii="Arial" w:hAnsi="Arial"/>
          <w:sz w:val="22"/>
        </w:rPr>
        <w:t xml:space="preserve">We fear that if these programs are cut back, or even if the Office of Policy does not prioritize adjudicating R&amp;A applications, many </w:t>
      </w:r>
      <w:r w:rsidR="002D44DC">
        <w:rPr>
          <w:rFonts w:ascii="Arial" w:hAnsi="Arial"/>
          <w:sz w:val="22"/>
        </w:rPr>
        <w:t>people</w:t>
      </w:r>
      <w:r w:rsidRPr="00BB4BF8">
        <w:rPr>
          <w:rFonts w:ascii="Arial" w:hAnsi="Arial"/>
          <w:sz w:val="22"/>
        </w:rPr>
        <w:t xml:space="preserve"> will suffer. Every day immigration law becomes more complicated and no one should have to go through removal proceedings or file applications for immigration benefits without competent representation. Without a commitment to the R&amp;A program, some </w:t>
      </w:r>
      <w:r w:rsidR="002D44DC">
        <w:rPr>
          <w:rFonts w:ascii="Arial" w:hAnsi="Arial"/>
          <w:sz w:val="22"/>
        </w:rPr>
        <w:t>people</w:t>
      </w:r>
      <w:r w:rsidRPr="00BB4BF8">
        <w:rPr>
          <w:rFonts w:ascii="Arial" w:hAnsi="Arial"/>
          <w:sz w:val="22"/>
        </w:rPr>
        <w:t xml:space="preserve"> will be forced to proceed without any legal counsel, and others will fall victim to “notarios” and other unscrupulous providers who charge exorbitant fees and often do not have any training in or understanding of immigration law. </w:t>
      </w:r>
    </w:p>
    <w:p w14:paraId="6B8FFB88" w14:textId="77777777" w:rsidR="000C3E14" w:rsidRDefault="000C3E14" w:rsidP="00850E44">
      <w:pPr>
        <w:spacing w:line="240" w:lineRule="auto"/>
        <w:ind w:firstLine="720"/>
        <w:jc w:val="left"/>
        <w:rPr>
          <w:rFonts w:ascii="Arial" w:hAnsi="Arial"/>
          <w:sz w:val="22"/>
        </w:rPr>
      </w:pPr>
    </w:p>
    <w:p w14:paraId="0DB185BF" w14:textId="28307586" w:rsidR="009077D5" w:rsidRDefault="00566F8E" w:rsidP="00850E44">
      <w:pPr>
        <w:spacing w:line="240" w:lineRule="auto"/>
        <w:ind w:firstLine="720"/>
        <w:jc w:val="left"/>
        <w:rPr>
          <w:rFonts w:ascii="Arial" w:hAnsi="Arial"/>
          <w:sz w:val="22"/>
        </w:rPr>
      </w:pPr>
      <w:r>
        <w:rPr>
          <w:rFonts w:ascii="Arial" w:hAnsi="Arial"/>
          <w:sz w:val="22"/>
        </w:rPr>
        <w:t xml:space="preserve">Our services benefit not only our clients, but also our immediate community and the larger immigration system. </w:t>
      </w:r>
      <w:r>
        <w:rPr>
          <w:rFonts w:ascii="Arial" w:hAnsi="Arial"/>
          <w:sz w:val="22"/>
        </w:rPr>
        <w:t>W</w:t>
      </w:r>
      <w:r w:rsidR="00817387">
        <w:rPr>
          <w:rFonts w:ascii="Arial" w:hAnsi="Arial"/>
          <w:sz w:val="22"/>
        </w:rPr>
        <w:t>hen members</w:t>
      </w:r>
      <w:r>
        <w:rPr>
          <w:rFonts w:ascii="Arial" w:hAnsi="Arial"/>
          <w:sz w:val="22"/>
        </w:rPr>
        <w:t xml:space="preserve"> of our community</w:t>
      </w:r>
      <w:r w:rsidR="00817387">
        <w:rPr>
          <w:rFonts w:ascii="Arial" w:hAnsi="Arial"/>
          <w:sz w:val="22"/>
        </w:rPr>
        <w:t xml:space="preserve"> have accurate information about their immigration options and status, </w:t>
      </w:r>
      <w:r>
        <w:rPr>
          <w:rFonts w:ascii="Arial" w:hAnsi="Arial"/>
          <w:sz w:val="22"/>
        </w:rPr>
        <w:t>they are</w:t>
      </w:r>
      <w:r w:rsidR="000C3E14">
        <w:rPr>
          <w:rFonts w:ascii="Arial" w:hAnsi="Arial"/>
          <w:sz w:val="22"/>
        </w:rPr>
        <w:t xml:space="preserve"> less likely to seek “notarios” or </w:t>
      </w:r>
      <w:r>
        <w:rPr>
          <w:rFonts w:ascii="Arial" w:hAnsi="Arial"/>
          <w:sz w:val="22"/>
        </w:rPr>
        <w:t xml:space="preserve">to </w:t>
      </w:r>
      <w:r w:rsidR="000C3E14">
        <w:rPr>
          <w:rFonts w:ascii="Arial" w:hAnsi="Arial"/>
          <w:sz w:val="22"/>
        </w:rPr>
        <w:t xml:space="preserve">fall victim to scams. </w:t>
      </w:r>
      <w:r>
        <w:rPr>
          <w:rFonts w:ascii="Arial" w:hAnsi="Arial"/>
          <w:sz w:val="22"/>
        </w:rPr>
        <w:t>Additionally</w:t>
      </w:r>
      <w:r w:rsidR="000C3E14">
        <w:rPr>
          <w:rFonts w:ascii="Arial" w:hAnsi="Arial"/>
          <w:sz w:val="22"/>
        </w:rPr>
        <w:t xml:space="preserve">, </w:t>
      </w:r>
      <w:r w:rsidR="00817387">
        <w:rPr>
          <w:rFonts w:ascii="Arial" w:hAnsi="Arial"/>
          <w:sz w:val="22"/>
        </w:rPr>
        <w:t>employers benefit when their employees</w:t>
      </w:r>
      <w:r>
        <w:rPr>
          <w:rFonts w:ascii="Arial" w:hAnsi="Arial"/>
          <w:sz w:val="22"/>
        </w:rPr>
        <w:t>’</w:t>
      </w:r>
      <w:r w:rsidR="00817387">
        <w:rPr>
          <w:rFonts w:ascii="Arial" w:hAnsi="Arial"/>
          <w:sz w:val="22"/>
        </w:rPr>
        <w:t xml:space="preserve"> work permits</w:t>
      </w:r>
      <w:r w:rsidR="000C3E14">
        <w:rPr>
          <w:rFonts w:ascii="Arial" w:hAnsi="Arial"/>
          <w:sz w:val="22"/>
        </w:rPr>
        <w:t xml:space="preserve"> are renewed on time</w:t>
      </w:r>
      <w:r>
        <w:rPr>
          <w:rFonts w:ascii="Arial" w:hAnsi="Arial"/>
          <w:sz w:val="22"/>
        </w:rPr>
        <w:t>,</w:t>
      </w:r>
      <w:r w:rsidR="000C3E14">
        <w:rPr>
          <w:rFonts w:ascii="Arial" w:hAnsi="Arial"/>
          <w:sz w:val="22"/>
        </w:rPr>
        <w:t xml:space="preserve"> and higher educational institutions benefit when their students can register on time and access in-state tuition and financial aid. Finally, the larger immigration system benefits when applicants are not trying to navigate often complex and multi-step processes without representation. Our immigration filings conform to USCIS or EOIR requirements and are well organized, allowing these agencies to more efficiently review and process the filings</w:t>
      </w:r>
      <w:r w:rsidR="00CE463C">
        <w:rPr>
          <w:rFonts w:ascii="Arial" w:hAnsi="Arial"/>
          <w:sz w:val="22"/>
        </w:rPr>
        <w:t xml:space="preserve">. </w:t>
      </w:r>
    </w:p>
    <w:p w14:paraId="6E64B53E" w14:textId="77777777" w:rsidR="008C6060" w:rsidRDefault="008C6060" w:rsidP="00850E44">
      <w:pPr>
        <w:spacing w:line="240" w:lineRule="auto"/>
        <w:ind w:firstLine="720"/>
        <w:jc w:val="left"/>
        <w:rPr>
          <w:rFonts w:ascii="Arial" w:hAnsi="Arial"/>
          <w:sz w:val="22"/>
        </w:rPr>
      </w:pPr>
    </w:p>
    <w:p w14:paraId="2DB86FCB" w14:textId="486DE7BB" w:rsidR="00FC7D6D" w:rsidRPr="00FB1153" w:rsidRDefault="008C6060" w:rsidP="00576342">
      <w:pPr>
        <w:spacing w:line="240" w:lineRule="auto"/>
        <w:ind w:firstLine="0"/>
        <w:jc w:val="left"/>
        <w:rPr>
          <w:rFonts w:ascii="Arial" w:hAnsi="Arial"/>
          <w:sz w:val="22"/>
        </w:rPr>
      </w:pPr>
      <w:r>
        <w:rPr>
          <w:rFonts w:ascii="Arial" w:hAnsi="Arial"/>
          <w:sz w:val="22"/>
        </w:rPr>
        <w:t xml:space="preserve">Our agency could not do this work without our R&amp;A credentials. Therefore, </w:t>
      </w:r>
      <w:r w:rsidR="00EC2BD0">
        <w:rPr>
          <w:rFonts w:ascii="Arial" w:hAnsi="Arial"/>
          <w:sz w:val="22"/>
        </w:rPr>
        <w:t xml:space="preserve">our clients and we </w:t>
      </w:r>
      <w:r>
        <w:rPr>
          <w:rFonts w:ascii="Arial" w:hAnsi="Arial"/>
          <w:sz w:val="22"/>
        </w:rPr>
        <w:t xml:space="preserve">have a vested interest in ensuring the R&amp;A program is independent of political </w:t>
      </w:r>
      <w:r w:rsidR="00E8140A">
        <w:rPr>
          <w:rFonts w:ascii="Arial" w:hAnsi="Arial"/>
          <w:sz w:val="22"/>
        </w:rPr>
        <w:t xml:space="preserve">influence and is properly resourced to </w:t>
      </w:r>
      <w:r w:rsidR="00EC2BD0">
        <w:rPr>
          <w:rFonts w:ascii="Arial" w:hAnsi="Arial"/>
          <w:sz w:val="22"/>
        </w:rPr>
        <w:t xml:space="preserve">continue to </w:t>
      </w:r>
      <w:r w:rsidR="00E8140A">
        <w:rPr>
          <w:rFonts w:ascii="Arial" w:hAnsi="Arial"/>
          <w:sz w:val="22"/>
        </w:rPr>
        <w:t>carry out its mission.</w:t>
      </w:r>
    </w:p>
    <w:p w14:paraId="17A5899A" w14:textId="77777777" w:rsidR="005950A9" w:rsidRPr="00FB1153" w:rsidRDefault="005950A9" w:rsidP="00576342">
      <w:pPr>
        <w:spacing w:line="240" w:lineRule="auto"/>
        <w:ind w:firstLine="0"/>
        <w:jc w:val="left"/>
        <w:rPr>
          <w:rFonts w:ascii="Arial" w:hAnsi="Arial"/>
          <w:sz w:val="22"/>
        </w:rPr>
      </w:pPr>
    </w:p>
    <w:p w14:paraId="47675E84" w14:textId="79B3E382" w:rsidR="00BC7A16" w:rsidRPr="00FB1153" w:rsidRDefault="00BC7A16" w:rsidP="00576342">
      <w:pPr>
        <w:spacing w:line="240" w:lineRule="auto"/>
        <w:ind w:firstLine="0"/>
        <w:jc w:val="left"/>
        <w:rPr>
          <w:rFonts w:ascii="Arial" w:hAnsi="Arial"/>
          <w:sz w:val="22"/>
        </w:rPr>
      </w:pPr>
      <w:r>
        <w:rPr>
          <w:rFonts w:ascii="Arial" w:hAnsi="Arial"/>
          <w:b/>
          <w:sz w:val="22"/>
        </w:rPr>
        <w:lastRenderedPageBreak/>
        <w:t xml:space="preserve">IV. </w:t>
      </w:r>
      <w:r w:rsidR="00566F8E">
        <w:rPr>
          <w:rFonts w:ascii="Arial" w:hAnsi="Arial"/>
          <w:b/>
          <w:sz w:val="22"/>
        </w:rPr>
        <w:t>The</w:t>
      </w:r>
      <w:r w:rsidR="005950A9" w:rsidRPr="00FB1153">
        <w:rPr>
          <w:rFonts w:ascii="Arial" w:hAnsi="Arial"/>
          <w:b/>
          <w:sz w:val="22"/>
        </w:rPr>
        <w:t xml:space="preserve"> Director</w:t>
      </w:r>
      <w:r w:rsidR="00566F8E">
        <w:rPr>
          <w:rFonts w:ascii="Arial" w:hAnsi="Arial"/>
          <w:b/>
          <w:sz w:val="22"/>
        </w:rPr>
        <w:t xml:space="preserve"> of EOIR Lacks the Expertise</w:t>
      </w:r>
      <w:r w:rsidR="005950A9" w:rsidRPr="00FB1153">
        <w:rPr>
          <w:rFonts w:ascii="Arial" w:hAnsi="Arial"/>
          <w:b/>
          <w:sz w:val="22"/>
        </w:rPr>
        <w:t xml:space="preserve"> to Issue Precedential </w:t>
      </w:r>
      <w:r w:rsidR="00566F8E">
        <w:rPr>
          <w:rFonts w:ascii="Arial" w:hAnsi="Arial"/>
          <w:b/>
          <w:sz w:val="22"/>
        </w:rPr>
        <w:t xml:space="preserve">Adjudicative </w:t>
      </w:r>
      <w:r w:rsidR="005950A9" w:rsidRPr="00FB1153">
        <w:rPr>
          <w:rFonts w:ascii="Arial" w:hAnsi="Arial"/>
          <w:b/>
          <w:sz w:val="22"/>
        </w:rPr>
        <w:t>Decisions</w:t>
      </w:r>
      <w:r w:rsidR="004A24B7" w:rsidRPr="00FB1153">
        <w:rPr>
          <w:rFonts w:ascii="Arial" w:hAnsi="Arial"/>
          <w:b/>
          <w:sz w:val="22"/>
        </w:rPr>
        <w:t>.</w:t>
      </w:r>
    </w:p>
    <w:p w14:paraId="63A1BDFA" w14:textId="77777777" w:rsidR="005950A9" w:rsidRPr="00FB1153" w:rsidRDefault="005950A9" w:rsidP="00576342">
      <w:pPr>
        <w:spacing w:line="240" w:lineRule="auto"/>
        <w:ind w:firstLine="0"/>
        <w:jc w:val="left"/>
        <w:rPr>
          <w:rFonts w:ascii="Arial" w:hAnsi="Arial"/>
          <w:sz w:val="22"/>
        </w:rPr>
      </w:pPr>
    </w:p>
    <w:p w14:paraId="4F01F95C" w14:textId="052BE58C" w:rsidR="005950A9" w:rsidRPr="00FB1153" w:rsidRDefault="005950A9" w:rsidP="00576342">
      <w:pPr>
        <w:spacing w:line="240" w:lineRule="auto"/>
        <w:ind w:firstLine="0"/>
        <w:jc w:val="left"/>
        <w:rPr>
          <w:rFonts w:ascii="Arial" w:hAnsi="Arial"/>
          <w:sz w:val="22"/>
        </w:rPr>
      </w:pPr>
      <w:r w:rsidRPr="00FB1153">
        <w:rPr>
          <w:rFonts w:ascii="Arial" w:hAnsi="Arial"/>
          <w:sz w:val="22"/>
        </w:rPr>
        <w:tab/>
        <w:t xml:space="preserve">We oppose changes to the regulations that will allow the EOIR Director to issue precedential decisions. Board of Immigration Appeals (BIA) members are career government employees with </w:t>
      </w:r>
      <w:r w:rsidR="00CE463C">
        <w:rPr>
          <w:rFonts w:ascii="Arial" w:hAnsi="Arial"/>
          <w:sz w:val="22"/>
        </w:rPr>
        <w:t>extensive</w:t>
      </w:r>
      <w:r w:rsidR="00CE463C" w:rsidRPr="00FB1153">
        <w:rPr>
          <w:rFonts w:ascii="Arial" w:hAnsi="Arial"/>
          <w:sz w:val="22"/>
        </w:rPr>
        <w:t xml:space="preserve"> </w:t>
      </w:r>
      <w:r w:rsidRPr="00FB1153">
        <w:rPr>
          <w:rFonts w:ascii="Arial" w:hAnsi="Arial"/>
          <w:sz w:val="22"/>
        </w:rPr>
        <w:t>knowledge of and experience in immigration law. Under current regulations, three BIA members must adjudicate a case in order to issue a precedential decision. This process, similar to the appellate process in federal circuit courts, allows for thoughtful deliberation before the BIA issues a precedential decision which will be binding on every immigration judge</w:t>
      </w:r>
      <w:r w:rsidR="002F1EC5" w:rsidRPr="00FB1153">
        <w:rPr>
          <w:rFonts w:ascii="Arial" w:hAnsi="Arial"/>
          <w:sz w:val="22"/>
        </w:rPr>
        <w:t xml:space="preserve"> and Department of Homeland Security officer</w:t>
      </w:r>
      <w:r w:rsidRPr="00FB1153">
        <w:rPr>
          <w:rFonts w:ascii="Arial" w:hAnsi="Arial"/>
          <w:sz w:val="22"/>
        </w:rPr>
        <w:t xml:space="preserve"> throughout the country.</w:t>
      </w:r>
    </w:p>
    <w:p w14:paraId="19C81A96" w14:textId="77777777" w:rsidR="005950A9" w:rsidRPr="00FB1153" w:rsidRDefault="005950A9" w:rsidP="00576342">
      <w:pPr>
        <w:spacing w:line="240" w:lineRule="auto"/>
        <w:ind w:firstLine="0"/>
        <w:jc w:val="left"/>
        <w:rPr>
          <w:rFonts w:ascii="Arial" w:hAnsi="Arial"/>
          <w:sz w:val="22"/>
        </w:rPr>
      </w:pPr>
    </w:p>
    <w:p w14:paraId="2CB0B001" w14:textId="7A041AF4" w:rsidR="005950A9" w:rsidRPr="00FB1153" w:rsidRDefault="005950A9" w:rsidP="00576342">
      <w:pPr>
        <w:spacing w:line="240" w:lineRule="auto"/>
        <w:ind w:firstLine="0"/>
        <w:jc w:val="left"/>
        <w:rPr>
          <w:rFonts w:ascii="Arial" w:hAnsi="Arial"/>
          <w:sz w:val="22"/>
        </w:rPr>
      </w:pPr>
      <w:r w:rsidRPr="00FB1153">
        <w:rPr>
          <w:rFonts w:ascii="Arial" w:hAnsi="Arial"/>
          <w:sz w:val="22"/>
        </w:rPr>
        <w:tab/>
      </w:r>
      <w:r w:rsidR="00CE463C" w:rsidRPr="00FB1153">
        <w:rPr>
          <w:rFonts w:ascii="Arial" w:hAnsi="Arial"/>
          <w:sz w:val="22"/>
        </w:rPr>
        <w:t>Th</w:t>
      </w:r>
      <w:r w:rsidR="00CE463C">
        <w:rPr>
          <w:rFonts w:ascii="Arial" w:hAnsi="Arial"/>
          <w:sz w:val="22"/>
        </w:rPr>
        <w:t>e</w:t>
      </w:r>
      <w:r w:rsidR="00CE463C" w:rsidRPr="00FB1153">
        <w:rPr>
          <w:rFonts w:ascii="Arial" w:hAnsi="Arial"/>
          <w:sz w:val="22"/>
        </w:rPr>
        <w:t xml:space="preserve"> </w:t>
      </w:r>
      <w:r w:rsidR="002F1EC5" w:rsidRPr="00FB1153">
        <w:rPr>
          <w:rFonts w:ascii="Arial" w:hAnsi="Arial"/>
          <w:sz w:val="22"/>
        </w:rPr>
        <w:t xml:space="preserve">interim </w:t>
      </w:r>
      <w:r w:rsidR="00CE463C">
        <w:rPr>
          <w:rFonts w:ascii="Arial" w:hAnsi="Arial"/>
          <w:sz w:val="22"/>
        </w:rPr>
        <w:t>rule</w:t>
      </w:r>
      <w:r w:rsidR="00CE463C" w:rsidRPr="00FB1153">
        <w:rPr>
          <w:rFonts w:ascii="Arial" w:hAnsi="Arial"/>
          <w:sz w:val="22"/>
        </w:rPr>
        <w:t xml:space="preserve"> </w:t>
      </w:r>
      <w:r w:rsidRPr="00FB1153">
        <w:rPr>
          <w:rFonts w:ascii="Arial" w:hAnsi="Arial"/>
          <w:sz w:val="22"/>
        </w:rPr>
        <w:t xml:space="preserve">would </w:t>
      </w:r>
      <w:r w:rsidR="00CE463C">
        <w:rPr>
          <w:rFonts w:ascii="Arial" w:hAnsi="Arial"/>
          <w:sz w:val="22"/>
        </w:rPr>
        <w:t>enable</w:t>
      </w:r>
      <w:r w:rsidR="00CE463C" w:rsidRPr="00FB1153">
        <w:rPr>
          <w:rFonts w:ascii="Arial" w:hAnsi="Arial"/>
          <w:sz w:val="22"/>
        </w:rPr>
        <w:t xml:space="preserve"> </w:t>
      </w:r>
      <w:r w:rsidRPr="00FB1153">
        <w:rPr>
          <w:rFonts w:ascii="Arial" w:hAnsi="Arial"/>
          <w:sz w:val="22"/>
        </w:rPr>
        <w:t>the EOIR Director</w:t>
      </w:r>
      <w:r w:rsidR="00D376B5" w:rsidRPr="00FB1153">
        <w:rPr>
          <w:rFonts w:ascii="Arial" w:hAnsi="Arial"/>
          <w:sz w:val="22"/>
        </w:rPr>
        <w:t>, acting alone,</w:t>
      </w:r>
      <w:r w:rsidRPr="00FB1153">
        <w:rPr>
          <w:rFonts w:ascii="Arial" w:hAnsi="Arial"/>
          <w:sz w:val="22"/>
        </w:rPr>
        <w:t xml:space="preserve"> to similarly issue decisions</w:t>
      </w:r>
      <w:r w:rsidR="00D376B5" w:rsidRPr="00FB1153">
        <w:rPr>
          <w:rFonts w:ascii="Arial" w:hAnsi="Arial"/>
          <w:sz w:val="22"/>
        </w:rPr>
        <w:t xml:space="preserve"> that may be </w:t>
      </w:r>
      <w:r w:rsidR="00CC2FA3" w:rsidRPr="00FB1153">
        <w:rPr>
          <w:rFonts w:ascii="Arial" w:hAnsi="Arial"/>
          <w:sz w:val="22"/>
        </w:rPr>
        <w:t>heavily</w:t>
      </w:r>
      <w:r w:rsidR="00D376B5" w:rsidRPr="00FB1153">
        <w:rPr>
          <w:rFonts w:ascii="Arial" w:hAnsi="Arial"/>
          <w:sz w:val="22"/>
        </w:rPr>
        <w:t xml:space="preserve"> influenced by the current political climate.</w:t>
      </w:r>
      <w:r w:rsidR="00CE463C">
        <w:rPr>
          <w:rFonts w:ascii="Arial" w:hAnsi="Arial"/>
          <w:sz w:val="22"/>
        </w:rPr>
        <w:t xml:space="preserve"> This would directly affect our clients and our ability to provide direct services to our clients.</w:t>
      </w:r>
      <w:r w:rsidRPr="00FB1153">
        <w:rPr>
          <w:rFonts w:ascii="Arial" w:hAnsi="Arial"/>
          <w:sz w:val="22"/>
        </w:rPr>
        <w:t xml:space="preserve"> </w:t>
      </w:r>
      <w:r w:rsidR="00933C0F" w:rsidRPr="00FB1153">
        <w:rPr>
          <w:rFonts w:ascii="Arial" w:hAnsi="Arial"/>
          <w:sz w:val="22"/>
        </w:rPr>
        <w:t xml:space="preserve">The stakes are too high in immigration law to allow one person to have this much power. </w:t>
      </w:r>
      <w:r w:rsidR="007900FB">
        <w:rPr>
          <w:rFonts w:ascii="Arial" w:hAnsi="Arial"/>
          <w:sz w:val="22"/>
        </w:rPr>
        <w:t>The lives and welfare of our clients depend upon binding decisions issued by a panel of experts, not the decisions of a single administrative director.</w:t>
      </w:r>
    </w:p>
    <w:p w14:paraId="2A661BA7" w14:textId="77777777" w:rsidR="00933C0F" w:rsidRPr="00FB1153" w:rsidRDefault="00FC490C" w:rsidP="00576342">
      <w:pPr>
        <w:spacing w:line="240" w:lineRule="auto"/>
        <w:ind w:firstLine="0"/>
        <w:jc w:val="left"/>
        <w:rPr>
          <w:rFonts w:ascii="Arial" w:hAnsi="Arial"/>
          <w:sz w:val="22"/>
        </w:rPr>
      </w:pPr>
      <w:r>
        <w:rPr>
          <w:rStyle w:val="CommentReference"/>
          <w:vanish/>
        </w:rPr>
        <w:commentReference w:id="1"/>
      </w:r>
    </w:p>
    <w:p w14:paraId="672EAC0E" w14:textId="1C3E3E0F" w:rsidR="003C38E9" w:rsidRPr="00FB1153" w:rsidRDefault="00FC490C" w:rsidP="00CE463C">
      <w:pPr>
        <w:spacing w:line="240" w:lineRule="auto"/>
        <w:ind w:firstLine="0"/>
        <w:jc w:val="left"/>
        <w:rPr>
          <w:rFonts w:ascii="Arial" w:hAnsi="Arial"/>
          <w:sz w:val="22"/>
        </w:rPr>
      </w:pPr>
      <w:r>
        <w:rPr>
          <w:rFonts w:ascii="Arial" w:hAnsi="Arial"/>
          <w:b/>
          <w:sz w:val="22"/>
        </w:rPr>
        <w:t xml:space="preserve">V. </w:t>
      </w:r>
      <w:r w:rsidR="003C38E9">
        <w:rPr>
          <w:rFonts w:ascii="Arial" w:hAnsi="Arial"/>
          <w:b/>
          <w:sz w:val="22"/>
        </w:rPr>
        <w:t xml:space="preserve">EOIR’s Reorganization through Interim Rule </w:t>
      </w:r>
      <w:r w:rsidR="00CE463C">
        <w:rPr>
          <w:rFonts w:ascii="Arial" w:hAnsi="Arial"/>
          <w:b/>
          <w:sz w:val="22"/>
        </w:rPr>
        <w:t xml:space="preserve">Violates the Administrative Procedures Act. </w:t>
      </w:r>
    </w:p>
    <w:p w14:paraId="048B723A" w14:textId="77777777" w:rsidR="00933C0F" w:rsidRPr="00FB1153" w:rsidRDefault="00933C0F" w:rsidP="00576342">
      <w:pPr>
        <w:spacing w:line="240" w:lineRule="auto"/>
        <w:ind w:firstLine="0"/>
        <w:jc w:val="left"/>
        <w:rPr>
          <w:rFonts w:ascii="Arial" w:hAnsi="Arial"/>
          <w:sz w:val="22"/>
        </w:rPr>
      </w:pPr>
    </w:p>
    <w:p w14:paraId="74A9C614" w14:textId="263FC604" w:rsidR="00933C0F" w:rsidRPr="00FB1153" w:rsidRDefault="00933C0F" w:rsidP="00576342">
      <w:pPr>
        <w:spacing w:line="240" w:lineRule="auto"/>
        <w:ind w:firstLine="0"/>
        <w:jc w:val="left"/>
        <w:rPr>
          <w:rFonts w:ascii="Arial" w:hAnsi="Arial"/>
          <w:sz w:val="22"/>
        </w:rPr>
      </w:pPr>
      <w:r w:rsidRPr="00FB1153">
        <w:rPr>
          <w:rFonts w:ascii="Arial" w:hAnsi="Arial"/>
          <w:sz w:val="22"/>
        </w:rPr>
        <w:tab/>
        <w:t xml:space="preserve">Unless there is an urgent need to publish regulations quickly, the Administrative Procedures Act requires regulations to go through a Notice of Public Rule-Making </w:t>
      </w:r>
      <w:r w:rsidR="002F1EC5" w:rsidRPr="00FB1153">
        <w:rPr>
          <w:rFonts w:ascii="Arial" w:hAnsi="Arial"/>
          <w:sz w:val="22"/>
        </w:rPr>
        <w:t xml:space="preserve">(NPRM) </w:t>
      </w:r>
      <w:r w:rsidRPr="00FB1153">
        <w:rPr>
          <w:rFonts w:ascii="Arial" w:hAnsi="Arial"/>
          <w:sz w:val="22"/>
        </w:rPr>
        <w:t>process</w:t>
      </w:r>
      <w:r w:rsidR="004A24B7" w:rsidRPr="00FB1153">
        <w:rPr>
          <w:rFonts w:ascii="Arial" w:hAnsi="Arial"/>
          <w:sz w:val="22"/>
        </w:rPr>
        <w:t>,</w:t>
      </w:r>
      <w:r w:rsidRPr="00FB1153">
        <w:rPr>
          <w:rFonts w:ascii="Arial" w:hAnsi="Arial"/>
          <w:sz w:val="22"/>
        </w:rPr>
        <w:t xml:space="preserve"> which allows the public to comment, and requires the agency to respond substantively to the comments. Here</w:t>
      </w:r>
      <w:r w:rsidR="004A24B7" w:rsidRPr="00FB1153">
        <w:rPr>
          <w:rFonts w:ascii="Arial" w:hAnsi="Arial"/>
          <w:sz w:val="22"/>
        </w:rPr>
        <w:t>,</w:t>
      </w:r>
      <w:r w:rsidRPr="00FB1153">
        <w:rPr>
          <w:rFonts w:ascii="Arial" w:hAnsi="Arial"/>
          <w:sz w:val="22"/>
        </w:rPr>
        <w:t xml:space="preserve"> </w:t>
      </w:r>
      <w:r w:rsidRPr="00FB1153">
        <w:rPr>
          <w:rFonts w:ascii="Arial" w:hAnsi="Arial"/>
          <w:sz w:val="22"/>
        </w:rPr>
        <w:lastRenderedPageBreak/>
        <w:t xml:space="preserve">EOIR claims that these regulations do not </w:t>
      </w:r>
      <w:r w:rsidR="002F1EC5" w:rsidRPr="00FB1153">
        <w:rPr>
          <w:rFonts w:ascii="Arial" w:hAnsi="Arial"/>
          <w:sz w:val="22"/>
        </w:rPr>
        <w:t>affect the general public and only affect the agency’s internal organization</w:t>
      </w:r>
      <w:r w:rsidR="004A24B7" w:rsidRPr="00FB1153">
        <w:rPr>
          <w:rFonts w:ascii="Arial" w:hAnsi="Arial"/>
          <w:sz w:val="22"/>
        </w:rPr>
        <w:t>,</w:t>
      </w:r>
      <w:r w:rsidR="002F1EC5" w:rsidRPr="00FB1153">
        <w:rPr>
          <w:rFonts w:ascii="Arial" w:hAnsi="Arial"/>
          <w:sz w:val="22"/>
        </w:rPr>
        <w:t xml:space="preserve"> so they do not require </w:t>
      </w:r>
      <w:r w:rsidRPr="00FB1153">
        <w:rPr>
          <w:rFonts w:ascii="Arial" w:hAnsi="Arial"/>
          <w:sz w:val="22"/>
        </w:rPr>
        <w:t>an NPRM</w:t>
      </w:r>
      <w:r w:rsidR="002F1EC5" w:rsidRPr="00FB1153">
        <w:rPr>
          <w:rFonts w:ascii="Arial" w:hAnsi="Arial"/>
          <w:sz w:val="22"/>
        </w:rPr>
        <w:t xml:space="preserve"> process</w:t>
      </w:r>
      <w:r w:rsidRPr="00FB1153">
        <w:rPr>
          <w:rFonts w:ascii="Arial" w:hAnsi="Arial"/>
          <w:sz w:val="22"/>
        </w:rPr>
        <w:t>. As discussed above, this rule enacts major changes to the immigration adjudicatory system</w:t>
      </w:r>
      <w:r w:rsidR="00566F8E">
        <w:rPr>
          <w:rFonts w:ascii="Arial" w:hAnsi="Arial"/>
          <w:sz w:val="22"/>
        </w:rPr>
        <w:t>, and these changes will directly and irrevocably affect our organization and our clients</w:t>
      </w:r>
      <w:r w:rsidRPr="00FB1153">
        <w:rPr>
          <w:rFonts w:ascii="Arial" w:hAnsi="Arial"/>
          <w:sz w:val="22"/>
        </w:rPr>
        <w:t xml:space="preserve">. There was no reason for EOIR to fast-track this regulation and issue it through an interim final rule. </w:t>
      </w:r>
      <w:r w:rsidR="002F1EC5" w:rsidRPr="00FB1153">
        <w:rPr>
          <w:rFonts w:ascii="Arial" w:hAnsi="Arial"/>
          <w:sz w:val="22"/>
        </w:rPr>
        <w:t xml:space="preserve">The public should have had an opportunity to be heard before EOIR made these significant changes. </w:t>
      </w:r>
    </w:p>
    <w:p w14:paraId="3020D125" w14:textId="77777777" w:rsidR="002F1EC5" w:rsidRPr="00FB1153" w:rsidRDefault="002F1EC5" w:rsidP="00576342">
      <w:pPr>
        <w:spacing w:line="240" w:lineRule="auto"/>
        <w:ind w:firstLine="0"/>
        <w:jc w:val="left"/>
        <w:rPr>
          <w:rFonts w:ascii="Arial" w:hAnsi="Arial"/>
          <w:sz w:val="22"/>
        </w:rPr>
      </w:pPr>
    </w:p>
    <w:p w14:paraId="76045739" w14:textId="77777777" w:rsidR="002F1EC5" w:rsidRPr="00FB1153" w:rsidRDefault="00FC490C" w:rsidP="00850E44">
      <w:pPr>
        <w:spacing w:line="240" w:lineRule="auto"/>
        <w:ind w:firstLine="0"/>
        <w:rPr>
          <w:rFonts w:ascii="Arial" w:hAnsi="Arial"/>
          <w:b/>
          <w:sz w:val="22"/>
        </w:rPr>
      </w:pPr>
      <w:r>
        <w:rPr>
          <w:rFonts w:ascii="Arial" w:hAnsi="Arial"/>
          <w:b/>
          <w:sz w:val="22"/>
        </w:rPr>
        <w:t xml:space="preserve">VI. </w:t>
      </w:r>
      <w:r w:rsidR="002F1EC5" w:rsidRPr="00FB1153">
        <w:rPr>
          <w:rFonts w:ascii="Arial" w:hAnsi="Arial"/>
          <w:b/>
          <w:sz w:val="22"/>
        </w:rPr>
        <w:t>Conclusion</w:t>
      </w:r>
    </w:p>
    <w:p w14:paraId="1F931D4B" w14:textId="77777777" w:rsidR="002F1EC5" w:rsidRPr="00FB1153" w:rsidRDefault="002F1EC5" w:rsidP="002F1EC5">
      <w:pPr>
        <w:pStyle w:val="ListParagraph"/>
        <w:spacing w:after="0" w:line="240" w:lineRule="auto"/>
        <w:ind w:left="1080"/>
        <w:rPr>
          <w:rFonts w:ascii="Arial" w:hAnsi="Arial" w:cs="Times New Roman"/>
          <w:b/>
          <w:szCs w:val="24"/>
        </w:rPr>
      </w:pPr>
    </w:p>
    <w:p w14:paraId="69D79C30" w14:textId="09652B00" w:rsidR="002F1EC5" w:rsidRPr="00FB1153" w:rsidRDefault="002F1EC5" w:rsidP="00850E44">
      <w:pPr>
        <w:spacing w:line="240" w:lineRule="auto"/>
        <w:ind w:firstLine="720"/>
        <w:rPr>
          <w:rFonts w:ascii="Arial" w:hAnsi="Arial"/>
          <w:sz w:val="22"/>
        </w:rPr>
      </w:pPr>
      <w:r w:rsidRPr="00FB1153">
        <w:rPr>
          <w:rFonts w:ascii="Arial" w:hAnsi="Arial"/>
          <w:sz w:val="22"/>
        </w:rPr>
        <w:t xml:space="preserve">For the above stated reasons, </w:t>
      </w:r>
      <w:r w:rsidRPr="00FB1153">
        <w:rPr>
          <w:rFonts w:ascii="Arial" w:hAnsi="Arial"/>
          <w:sz w:val="22"/>
          <w:highlight w:val="yellow"/>
        </w:rPr>
        <w:t>[YOUR ORGANIZATION NAME]</w:t>
      </w:r>
      <w:r w:rsidRPr="00FB1153">
        <w:rPr>
          <w:rFonts w:ascii="Arial" w:hAnsi="Arial"/>
          <w:sz w:val="22"/>
        </w:rPr>
        <w:t xml:space="preserve"> strongly opposes [</w:t>
      </w:r>
      <w:r w:rsidRPr="00FB1153">
        <w:rPr>
          <w:rFonts w:ascii="Arial" w:hAnsi="Arial"/>
          <w:sz w:val="22"/>
          <w:highlight w:val="yellow"/>
        </w:rPr>
        <w:t>insert a phrase or two explaining what your organization most opposes. Examples include “moving OLAP to the Office of Policy” and “allowing the EOIR Director to adjudicate long pending BIA”]</w:t>
      </w:r>
      <w:r w:rsidRPr="00FB1153">
        <w:rPr>
          <w:rFonts w:ascii="Arial" w:hAnsi="Arial"/>
          <w:sz w:val="22"/>
        </w:rPr>
        <w:t xml:space="preserve"> cases. These changes will not improve administrative efficiency</w:t>
      </w:r>
      <w:r w:rsidR="00CE463C">
        <w:rPr>
          <w:rFonts w:ascii="Arial" w:hAnsi="Arial"/>
          <w:sz w:val="22"/>
        </w:rPr>
        <w:t xml:space="preserve">. </w:t>
      </w:r>
      <w:r w:rsidRPr="00FB1153">
        <w:rPr>
          <w:rFonts w:ascii="Arial" w:hAnsi="Arial"/>
          <w:sz w:val="22"/>
        </w:rPr>
        <w:t xml:space="preserve">Instead, the </w:t>
      </w:r>
      <w:r w:rsidR="00CE463C">
        <w:rPr>
          <w:rFonts w:ascii="Arial" w:hAnsi="Arial"/>
          <w:sz w:val="22"/>
        </w:rPr>
        <w:t>proposed reorganization unnecessarily and</w:t>
      </w:r>
      <w:r w:rsidRPr="00FB1153">
        <w:rPr>
          <w:rFonts w:ascii="Arial" w:hAnsi="Arial"/>
          <w:sz w:val="22"/>
        </w:rPr>
        <w:t xml:space="preserve"> impermissibl</w:t>
      </w:r>
      <w:r w:rsidR="00CE463C">
        <w:rPr>
          <w:rFonts w:ascii="Arial" w:hAnsi="Arial"/>
          <w:sz w:val="22"/>
        </w:rPr>
        <w:t>y</w:t>
      </w:r>
      <w:r w:rsidRPr="00FB1153">
        <w:rPr>
          <w:rFonts w:ascii="Arial" w:hAnsi="Arial"/>
          <w:sz w:val="22"/>
        </w:rPr>
        <w:t xml:space="preserve"> </w:t>
      </w:r>
      <w:r w:rsidR="00CE463C">
        <w:rPr>
          <w:rFonts w:ascii="Arial" w:hAnsi="Arial"/>
          <w:sz w:val="22"/>
        </w:rPr>
        <w:t>politicizes</w:t>
      </w:r>
      <w:r w:rsidRPr="00FB1153">
        <w:rPr>
          <w:rFonts w:ascii="Arial" w:hAnsi="Arial"/>
          <w:sz w:val="22"/>
        </w:rPr>
        <w:t xml:space="preserve"> impartial adjudication and create</w:t>
      </w:r>
      <w:r w:rsidR="00CE463C">
        <w:rPr>
          <w:rFonts w:ascii="Arial" w:hAnsi="Arial"/>
          <w:sz w:val="22"/>
        </w:rPr>
        <w:t>s</w:t>
      </w:r>
      <w:r w:rsidRPr="00FB1153">
        <w:rPr>
          <w:rFonts w:ascii="Arial" w:hAnsi="Arial"/>
          <w:sz w:val="22"/>
        </w:rPr>
        <w:t xml:space="preserve"> additional barriers for low-income immigrants seeking access to justice.</w:t>
      </w:r>
    </w:p>
    <w:p w14:paraId="0F8FC464" w14:textId="77777777" w:rsidR="002F1EC5" w:rsidRPr="00FB1153" w:rsidRDefault="002F1EC5" w:rsidP="002F1EC5">
      <w:pPr>
        <w:spacing w:line="240" w:lineRule="auto"/>
        <w:rPr>
          <w:rFonts w:ascii="Arial" w:hAnsi="Arial"/>
          <w:sz w:val="22"/>
        </w:rPr>
      </w:pPr>
    </w:p>
    <w:p w14:paraId="196DF9D6" w14:textId="77777777" w:rsidR="002F1EC5" w:rsidRPr="00FB1153" w:rsidRDefault="002F1EC5" w:rsidP="00850E44">
      <w:pPr>
        <w:spacing w:line="240" w:lineRule="auto"/>
        <w:ind w:firstLine="720"/>
        <w:rPr>
          <w:rFonts w:ascii="Arial" w:hAnsi="Arial"/>
          <w:sz w:val="22"/>
        </w:rPr>
      </w:pPr>
      <w:r w:rsidRPr="00FB1153">
        <w:rPr>
          <w:rFonts w:ascii="Arial" w:hAnsi="Arial"/>
          <w:sz w:val="22"/>
        </w:rPr>
        <w:t xml:space="preserve">Thank you for the opportunity to submit these comments. We appreciate your consideration. Please do not hesitate to contact </w:t>
      </w:r>
      <w:r w:rsidRPr="00FB1153">
        <w:rPr>
          <w:rFonts w:ascii="Arial" w:hAnsi="Arial"/>
          <w:sz w:val="22"/>
          <w:highlight w:val="yellow"/>
        </w:rPr>
        <w:t>[Insert contact’s name]</w:t>
      </w:r>
      <w:r w:rsidRPr="00FB1153">
        <w:rPr>
          <w:rFonts w:ascii="Arial" w:hAnsi="Arial"/>
          <w:sz w:val="22"/>
        </w:rPr>
        <w:t xml:space="preserve"> should you have any questions about our comments or require further information.</w:t>
      </w:r>
    </w:p>
    <w:p w14:paraId="2B16417D" w14:textId="77777777" w:rsidR="002F1EC5" w:rsidRPr="00FB1153" w:rsidRDefault="002F1EC5" w:rsidP="002F1EC5">
      <w:pPr>
        <w:rPr>
          <w:rFonts w:ascii="Arial" w:hAnsi="Arial"/>
          <w:sz w:val="22"/>
        </w:rPr>
      </w:pPr>
    </w:p>
    <w:p w14:paraId="0FDB1B79" w14:textId="77777777" w:rsidR="002F1EC5" w:rsidRPr="00FB1153" w:rsidRDefault="002F1EC5" w:rsidP="002F1EC5">
      <w:pPr>
        <w:spacing w:line="240" w:lineRule="auto"/>
        <w:rPr>
          <w:rFonts w:ascii="Arial" w:hAnsi="Arial"/>
          <w:sz w:val="22"/>
          <w:highlight w:val="yellow"/>
        </w:rPr>
      </w:pPr>
      <w:r w:rsidRPr="00FB1153">
        <w:rPr>
          <w:rFonts w:ascii="Arial" w:hAnsi="Arial"/>
          <w:sz w:val="22"/>
          <w:highlight w:val="yellow"/>
        </w:rPr>
        <w:t>Name</w:t>
      </w:r>
    </w:p>
    <w:p w14:paraId="63B9BA3C" w14:textId="77777777" w:rsidR="002F1EC5" w:rsidRPr="00FB1153" w:rsidRDefault="002F1EC5" w:rsidP="002F1EC5">
      <w:pPr>
        <w:spacing w:line="240" w:lineRule="auto"/>
        <w:rPr>
          <w:rFonts w:ascii="Arial" w:hAnsi="Arial"/>
          <w:sz w:val="22"/>
          <w:highlight w:val="yellow"/>
        </w:rPr>
      </w:pPr>
      <w:r w:rsidRPr="00FB1153">
        <w:rPr>
          <w:rFonts w:ascii="Arial" w:hAnsi="Arial"/>
          <w:sz w:val="22"/>
          <w:highlight w:val="yellow"/>
        </w:rPr>
        <w:t>Title</w:t>
      </w:r>
    </w:p>
    <w:p w14:paraId="672A825C" w14:textId="77777777" w:rsidR="002F1EC5" w:rsidRPr="00FB1153" w:rsidRDefault="002F1EC5" w:rsidP="002F1EC5">
      <w:pPr>
        <w:rPr>
          <w:rFonts w:ascii="Arial" w:hAnsi="Arial"/>
          <w:sz w:val="22"/>
        </w:rPr>
      </w:pPr>
      <w:r w:rsidRPr="00FB1153">
        <w:rPr>
          <w:rFonts w:ascii="Arial" w:hAnsi="Arial"/>
          <w:sz w:val="22"/>
          <w:highlight w:val="yellow"/>
        </w:rPr>
        <w:lastRenderedPageBreak/>
        <w:t>[Insert contact information and add signature line if desired.]</w:t>
      </w:r>
    </w:p>
    <w:p w14:paraId="5BDA43DF" w14:textId="77777777" w:rsidR="00E24B39" w:rsidRDefault="00E24B39" w:rsidP="00576342">
      <w:pPr>
        <w:spacing w:line="240" w:lineRule="auto"/>
        <w:ind w:firstLine="0"/>
        <w:jc w:val="left"/>
        <w:rPr>
          <w:rFonts w:ascii="Arial" w:hAnsi="Arial"/>
          <w:sz w:val="22"/>
        </w:rPr>
      </w:pPr>
    </w:p>
    <w:p w14:paraId="3A6AEA50" w14:textId="19851E5D" w:rsidR="000B1952" w:rsidRPr="002D44DC" w:rsidRDefault="000B1952" w:rsidP="00576342">
      <w:pPr>
        <w:spacing w:line="240" w:lineRule="auto"/>
        <w:ind w:firstLine="0"/>
        <w:jc w:val="left"/>
        <w:rPr>
          <w:rFonts w:ascii="Arial" w:hAnsi="Arial"/>
          <w:sz w:val="22"/>
        </w:rPr>
      </w:pPr>
    </w:p>
    <w:sectPr w:rsidR="000B1952" w:rsidRPr="002D44DC" w:rsidSect="006666D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ill Bussey" w:date="2019-09-25T21:50:00Z" w:initials="JB">
    <w:p w14:paraId="7A2506C7" w14:textId="77777777" w:rsidR="00FC490C" w:rsidRDefault="00FC490C">
      <w:pPr>
        <w:pStyle w:val="CommentText"/>
      </w:pPr>
      <w:r>
        <w:rPr>
          <w:rStyle w:val="CommentReference"/>
        </w:rPr>
        <w:annotationRef/>
      </w:r>
      <w:r>
        <w:t>This should be incorporated in General Comment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2506C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0DFED" w14:textId="77777777" w:rsidR="00891A3B" w:rsidRDefault="00891A3B">
      <w:pPr>
        <w:spacing w:line="240" w:lineRule="auto"/>
      </w:pPr>
      <w:r>
        <w:separator/>
      </w:r>
    </w:p>
  </w:endnote>
  <w:endnote w:type="continuationSeparator" w:id="0">
    <w:p w14:paraId="3B6F7E92" w14:textId="77777777" w:rsidR="00891A3B" w:rsidRDefault="00891A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BE987" w14:textId="77777777" w:rsidR="00891A3B" w:rsidRDefault="00891A3B">
      <w:pPr>
        <w:spacing w:line="240" w:lineRule="auto"/>
      </w:pPr>
      <w:r>
        <w:separator/>
      </w:r>
    </w:p>
  </w:footnote>
  <w:footnote w:type="continuationSeparator" w:id="0">
    <w:p w14:paraId="2E6F6A5A" w14:textId="77777777" w:rsidR="00891A3B" w:rsidRDefault="00891A3B">
      <w:pPr>
        <w:spacing w:line="240" w:lineRule="auto"/>
      </w:pPr>
      <w:r>
        <w:continuationSeparator/>
      </w:r>
    </w:p>
  </w:footnote>
  <w:footnote w:id="1">
    <w:p w14:paraId="176693ED" w14:textId="1A6EE63F" w:rsidR="001A5F69" w:rsidRDefault="001A5F69">
      <w:pPr>
        <w:pStyle w:val="FootnoteText"/>
      </w:pPr>
      <w:r>
        <w:rPr>
          <w:rStyle w:val="FootnoteReference"/>
        </w:rPr>
        <w:footnoteRef/>
      </w:r>
      <w:r>
        <w:t xml:space="preserve"> </w:t>
      </w:r>
      <w:r w:rsidRPr="00FB1153">
        <w:rPr>
          <w:i/>
        </w:rPr>
        <w:t>Isaiah</w:t>
      </w:r>
      <w:r w:rsidRPr="001A5F69">
        <w:t xml:space="preserve"> 1:17</w:t>
      </w:r>
      <w:r>
        <w:t xml:space="preserve"> (NRSV).</w:t>
      </w:r>
    </w:p>
  </w:footnote>
  <w:footnote w:id="2">
    <w:p w14:paraId="2081DB80" w14:textId="6FB64481" w:rsidR="009C5413" w:rsidRDefault="009C5413" w:rsidP="009C5413">
      <w:pPr>
        <w:pStyle w:val="FootnoteText"/>
      </w:pPr>
      <w:r>
        <w:rPr>
          <w:rStyle w:val="FootnoteReference"/>
        </w:rPr>
        <w:footnoteRef/>
      </w:r>
      <w:r>
        <w:t xml:space="preserve"> </w:t>
      </w:r>
      <w:r w:rsidRPr="00FB1153">
        <w:rPr>
          <w:i/>
        </w:rPr>
        <w:t>See</w:t>
      </w:r>
      <w:r>
        <w:t xml:space="preserve"> </w:t>
      </w:r>
      <w:r w:rsidRPr="009C5413">
        <w:t>Asylum Eligibility and Procedural Modifications</w:t>
      </w:r>
      <w:r>
        <w:t xml:space="preserve">, 84 Fed. Reg. </w:t>
      </w:r>
      <w:r w:rsidRPr="009C5413">
        <w:t>33</w:t>
      </w:r>
      <w:r>
        <w:t>,</w:t>
      </w:r>
      <w:r w:rsidRPr="009C5413">
        <w:t>829</w:t>
      </w:r>
      <w:r>
        <w:t xml:space="preserve"> (July 16, 2019) (to be codified at 8 C.F.R. 208, 10003, 1208) (barring migrants at the southern border of the United States from eligibility for asylum if the migrants passed through a third country en route to the United States without applying for asylum in that third country and being denied).</w:t>
      </w:r>
    </w:p>
  </w:footnote>
  <w:footnote w:id="3">
    <w:p w14:paraId="39B5FA38" w14:textId="33E4C369" w:rsidR="00A14ED0" w:rsidRDefault="00A14ED0">
      <w:pPr>
        <w:pStyle w:val="FootnoteText"/>
      </w:pPr>
      <w:r>
        <w:rPr>
          <w:rStyle w:val="FootnoteReference"/>
        </w:rPr>
        <w:footnoteRef/>
      </w:r>
      <w:r>
        <w:t xml:space="preserve"> </w:t>
      </w:r>
      <w:r w:rsidRPr="00FB1153">
        <w:rPr>
          <w:i/>
        </w:rPr>
        <w:t>Office of Legal Access Programs</w:t>
      </w:r>
      <w:r>
        <w:t>,</w:t>
      </w:r>
      <w:r w:rsidR="00345D95" w:rsidRPr="00FB1153">
        <w:rPr>
          <w:smallCaps/>
        </w:rPr>
        <w:t xml:space="preserve"> Dep’t of Justice</w:t>
      </w:r>
      <w:r w:rsidR="00345D95">
        <w:t>,</w:t>
      </w:r>
      <w:r>
        <w:t xml:space="preserve"> </w:t>
      </w:r>
      <w:r w:rsidR="00345D95" w:rsidRPr="00FB1153">
        <w:t>https://www.justice.gov/eoir/office-of-legal-access-programs</w:t>
      </w:r>
      <w:r>
        <w:t xml:space="preserve"> (last accessed Sep. 27, 2019).</w:t>
      </w:r>
    </w:p>
  </w:footnote>
  <w:footnote w:id="4">
    <w:p w14:paraId="2BEB3737" w14:textId="00C27C7E" w:rsidR="00A14ED0" w:rsidRDefault="00A14ED0">
      <w:pPr>
        <w:pStyle w:val="FootnoteText"/>
      </w:pPr>
      <w:r>
        <w:rPr>
          <w:rStyle w:val="FootnoteReference"/>
        </w:rPr>
        <w:footnoteRef/>
      </w:r>
      <w:r>
        <w:t xml:space="preserve"> Vanessa Romo, </w:t>
      </w:r>
      <w:r w:rsidRPr="00FB1153">
        <w:rPr>
          <w:i/>
        </w:rPr>
        <w:t>Justice Department Will Pause A Legal Advice Program For Detained Immigrants</w:t>
      </w:r>
      <w:r>
        <w:t xml:space="preserve">, NPR (Apr. 12, 2018, 6:33 PM), </w:t>
      </w:r>
      <w:r w:rsidRPr="00A14ED0">
        <w:t>https://www.npr.org/sections/thetwo-way/2018/04/12/601642556/justice-department-will-pause-a-legal-advice-program-for-detained-immigrants</w:t>
      </w:r>
      <w:r>
        <w:t>.</w:t>
      </w:r>
    </w:p>
  </w:footnote>
  <w:footnote w:id="5">
    <w:p w14:paraId="530469EC" w14:textId="4699E63C" w:rsidR="00FC490C" w:rsidRDefault="00FC490C">
      <w:pPr>
        <w:pStyle w:val="FootnoteText"/>
      </w:pPr>
      <w:r>
        <w:rPr>
          <w:rStyle w:val="FootnoteReference"/>
        </w:rPr>
        <w:footnoteRef/>
      </w:r>
      <w:r>
        <w:t xml:space="preserve"> </w:t>
      </w:r>
      <w:r w:rsidR="00345D95" w:rsidRPr="00FB1153">
        <w:rPr>
          <w:i/>
        </w:rPr>
        <w:t>Recognition &amp; Accreditation (R&amp;A) Program</w:t>
      </w:r>
      <w:r w:rsidR="00345D95">
        <w:t>,</w:t>
      </w:r>
      <w:r w:rsidR="00345D95" w:rsidRPr="00345D95">
        <w:t xml:space="preserve"> </w:t>
      </w:r>
      <w:r w:rsidR="00345D95" w:rsidRPr="00FB1153">
        <w:rPr>
          <w:smallCaps/>
        </w:rPr>
        <w:t>Dep’t of Justice</w:t>
      </w:r>
      <w:r w:rsidR="00345D95">
        <w:t xml:space="preserve">, </w:t>
      </w:r>
      <w:r w:rsidR="00345D95" w:rsidRPr="00FB1153">
        <w:t>https://www.justice.gov/eoir/recognition-and-accreditation-program</w:t>
      </w:r>
      <w:r w:rsidR="00345D95">
        <w:t xml:space="preserve"> (last accessed Sept. 27,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147AFF"/>
    <w:multiLevelType w:val="hybridMultilevel"/>
    <w:tmpl w:val="AAFE4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C319BE"/>
    <w:multiLevelType w:val="hybridMultilevel"/>
    <w:tmpl w:val="4AD8A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8F7B12"/>
    <w:multiLevelType w:val="hybridMultilevel"/>
    <w:tmpl w:val="80D85402"/>
    <w:lvl w:ilvl="0" w:tplc="A518FEF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7F6"/>
    <w:rsid w:val="00071812"/>
    <w:rsid w:val="000877F6"/>
    <w:rsid w:val="00092DE3"/>
    <w:rsid w:val="00096CB0"/>
    <w:rsid w:val="000B1952"/>
    <w:rsid w:val="000C3E14"/>
    <w:rsid w:val="001636FD"/>
    <w:rsid w:val="001A5F69"/>
    <w:rsid w:val="001C2FD2"/>
    <w:rsid w:val="001F42DC"/>
    <w:rsid w:val="001F6EEC"/>
    <w:rsid w:val="002400F4"/>
    <w:rsid w:val="00283945"/>
    <w:rsid w:val="002920E2"/>
    <w:rsid w:val="002A7A36"/>
    <w:rsid w:val="002B719B"/>
    <w:rsid w:val="002D2239"/>
    <w:rsid w:val="002D44DC"/>
    <w:rsid w:val="002F1EC5"/>
    <w:rsid w:val="003138B5"/>
    <w:rsid w:val="003151AF"/>
    <w:rsid w:val="003225EA"/>
    <w:rsid w:val="00345D95"/>
    <w:rsid w:val="003620AD"/>
    <w:rsid w:val="003805E4"/>
    <w:rsid w:val="00390997"/>
    <w:rsid w:val="00391AA2"/>
    <w:rsid w:val="003C38E9"/>
    <w:rsid w:val="003E298C"/>
    <w:rsid w:val="00406629"/>
    <w:rsid w:val="00417C95"/>
    <w:rsid w:val="0047021D"/>
    <w:rsid w:val="004A24B7"/>
    <w:rsid w:val="004B3C28"/>
    <w:rsid w:val="0053196A"/>
    <w:rsid w:val="0056173A"/>
    <w:rsid w:val="00566F8E"/>
    <w:rsid w:val="00576342"/>
    <w:rsid w:val="005950A9"/>
    <w:rsid w:val="005A339B"/>
    <w:rsid w:val="005F1BBB"/>
    <w:rsid w:val="006666D7"/>
    <w:rsid w:val="006C58BB"/>
    <w:rsid w:val="006E02E8"/>
    <w:rsid w:val="006F6CF8"/>
    <w:rsid w:val="00731A26"/>
    <w:rsid w:val="007900FB"/>
    <w:rsid w:val="00817387"/>
    <w:rsid w:val="00850E44"/>
    <w:rsid w:val="00860120"/>
    <w:rsid w:val="00870D10"/>
    <w:rsid w:val="00891A3B"/>
    <w:rsid w:val="0089377A"/>
    <w:rsid w:val="00895183"/>
    <w:rsid w:val="008C6060"/>
    <w:rsid w:val="008D18F4"/>
    <w:rsid w:val="008D3D2A"/>
    <w:rsid w:val="008E7BA9"/>
    <w:rsid w:val="009077D5"/>
    <w:rsid w:val="00933C0F"/>
    <w:rsid w:val="00973DC0"/>
    <w:rsid w:val="00987259"/>
    <w:rsid w:val="009C5413"/>
    <w:rsid w:val="009D19CC"/>
    <w:rsid w:val="009D2474"/>
    <w:rsid w:val="009D3054"/>
    <w:rsid w:val="009D5AA7"/>
    <w:rsid w:val="009D7B4E"/>
    <w:rsid w:val="009E452D"/>
    <w:rsid w:val="00A01654"/>
    <w:rsid w:val="00A14ED0"/>
    <w:rsid w:val="00A67852"/>
    <w:rsid w:val="00A73025"/>
    <w:rsid w:val="00AA7C88"/>
    <w:rsid w:val="00AC4D15"/>
    <w:rsid w:val="00AD0C75"/>
    <w:rsid w:val="00AD65EB"/>
    <w:rsid w:val="00AD7AF1"/>
    <w:rsid w:val="00B03593"/>
    <w:rsid w:val="00B237B0"/>
    <w:rsid w:val="00B51C69"/>
    <w:rsid w:val="00B60091"/>
    <w:rsid w:val="00BA4F3D"/>
    <w:rsid w:val="00BB4BF8"/>
    <w:rsid w:val="00BC7A16"/>
    <w:rsid w:val="00BE0CB7"/>
    <w:rsid w:val="00BE1039"/>
    <w:rsid w:val="00C41D10"/>
    <w:rsid w:val="00C97228"/>
    <w:rsid w:val="00CB15EB"/>
    <w:rsid w:val="00CC2FA3"/>
    <w:rsid w:val="00CE463C"/>
    <w:rsid w:val="00CF0CAE"/>
    <w:rsid w:val="00D376B5"/>
    <w:rsid w:val="00D406DC"/>
    <w:rsid w:val="00DA635B"/>
    <w:rsid w:val="00DB63B2"/>
    <w:rsid w:val="00DB6961"/>
    <w:rsid w:val="00E23088"/>
    <w:rsid w:val="00E24B39"/>
    <w:rsid w:val="00E77700"/>
    <w:rsid w:val="00E8140A"/>
    <w:rsid w:val="00E965D1"/>
    <w:rsid w:val="00EC2BD0"/>
    <w:rsid w:val="00F07A77"/>
    <w:rsid w:val="00F554FD"/>
    <w:rsid w:val="00FB1153"/>
    <w:rsid w:val="00FC490C"/>
    <w:rsid w:val="00FC7D6D"/>
    <w:rsid w:val="00FD70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4749E"/>
  <w15:docId w15:val="{063BEE9B-5421-4D84-B2B7-8C5980E0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ind w:firstLine="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6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D6D"/>
    <w:rPr>
      <w:color w:val="0563C1" w:themeColor="hyperlink"/>
      <w:u w:val="single"/>
    </w:rPr>
  </w:style>
  <w:style w:type="paragraph" w:styleId="ListParagraph">
    <w:name w:val="List Paragraph"/>
    <w:basedOn w:val="Normal"/>
    <w:uiPriority w:val="34"/>
    <w:qFormat/>
    <w:rsid w:val="00FC7D6D"/>
    <w:pPr>
      <w:spacing w:after="160" w:line="259" w:lineRule="auto"/>
      <w:ind w:left="720" w:firstLine="0"/>
      <w:contextualSpacing/>
      <w:jc w:val="left"/>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4A24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4B7"/>
    <w:rPr>
      <w:rFonts w:ascii="Segoe UI" w:hAnsi="Segoe UI" w:cs="Segoe UI"/>
      <w:sz w:val="18"/>
      <w:szCs w:val="18"/>
    </w:rPr>
  </w:style>
  <w:style w:type="character" w:styleId="CommentReference">
    <w:name w:val="annotation reference"/>
    <w:basedOn w:val="DefaultParagraphFont"/>
    <w:uiPriority w:val="99"/>
    <w:semiHidden/>
    <w:unhideWhenUsed/>
    <w:rsid w:val="004A24B7"/>
    <w:rPr>
      <w:sz w:val="16"/>
      <w:szCs w:val="16"/>
    </w:rPr>
  </w:style>
  <w:style w:type="paragraph" w:styleId="CommentText">
    <w:name w:val="annotation text"/>
    <w:basedOn w:val="Normal"/>
    <w:link w:val="CommentTextChar"/>
    <w:uiPriority w:val="99"/>
    <w:semiHidden/>
    <w:unhideWhenUsed/>
    <w:rsid w:val="004A24B7"/>
    <w:pPr>
      <w:spacing w:line="240" w:lineRule="auto"/>
    </w:pPr>
    <w:rPr>
      <w:sz w:val="20"/>
    </w:rPr>
  </w:style>
  <w:style w:type="character" w:customStyle="1" w:styleId="CommentTextChar">
    <w:name w:val="Comment Text Char"/>
    <w:basedOn w:val="DefaultParagraphFont"/>
    <w:link w:val="CommentText"/>
    <w:uiPriority w:val="99"/>
    <w:semiHidden/>
    <w:rsid w:val="004A24B7"/>
    <w:rPr>
      <w:sz w:val="20"/>
    </w:rPr>
  </w:style>
  <w:style w:type="paragraph" w:styleId="CommentSubject">
    <w:name w:val="annotation subject"/>
    <w:basedOn w:val="CommentText"/>
    <w:next w:val="CommentText"/>
    <w:link w:val="CommentSubjectChar"/>
    <w:uiPriority w:val="99"/>
    <w:semiHidden/>
    <w:unhideWhenUsed/>
    <w:rsid w:val="004A24B7"/>
    <w:rPr>
      <w:b/>
      <w:bCs/>
    </w:rPr>
  </w:style>
  <w:style w:type="character" w:customStyle="1" w:styleId="CommentSubjectChar">
    <w:name w:val="Comment Subject Char"/>
    <w:basedOn w:val="CommentTextChar"/>
    <w:link w:val="CommentSubject"/>
    <w:uiPriority w:val="99"/>
    <w:semiHidden/>
    <w:rsid w:val="004A24B7"/>
    <w:rPr>
      <w:b/>
      <w:bCs/>
      <w:sz w:val="20"/>
    </w:rPr>
  </w:style>
  <w:style w:type="paragraph" w:styleId="FootnoteText">
    <w:name w:val="footnote text"/>
    <w:basedOn w:val="Normal"/>
    <w:link w:val="FootnoteTextChar"/>
    <w:uiPriority w:val="99"/>
    <w:semiHidden/>
    <w:unhideWhenUsed/>
    <w:rsid w:val="009E452D"/>
    <w:pPr>
      <w:spacing w:line="240" w:lineRule="auto"/>
      <w:ind w:firstLine="0"/>
      <w:jc w:val="left"/>
    </w:pPr>
    <w:rPr>
      <w:rFonts w:asciiTheme="minorHAnsi" w:hAnsiTheme="minorHAnsi" w:cstheme="minorBidi"/>
      <w:sz w:val="20"/>
    </w:rPr>
  </w:style>
  <w:style w:type="character" w:customStyle="1" w:styleId="FootnoteTextChar">
    <w:name w:val="Footnote Text Char"/>
    <w:basedOn w:val="DefaultParagraphFont"/>
    <w:link w:val="FootnoteText"/>
    <w:uiPriority w:val="99"/>
    <w:semiHidden/>
    <w:rsid w:val="009E452D"/>
    <w:rPr>
      <w:rFonts w:asciiTheme="minorHAnsi" w:hAnsiTheme="minorHAnsi" w:cstheme="minorBidi"/>
      <w:sz w:val="20"/>
    </w:rPr>
  </w:style>
  <w:style w:type="character" w:styleId="FootnoteReference">
    <w:name w:val="footnote reference"/>
    <w:basedOn w:val="DefaultParagraphFont"/>
    <w:uiPriority w:val="99"/>
    <w:semiHidden/>
    <w:unhideWhenUsed/>
    <w:rsid w:val="009E452D"/>
    <w:rPr>
      <w:vertAlign w:val="superscript"/>
    </w:rPr>
  </w:style>
  <w:style w:type="character" w:styleId="FollowedHyperlink">
    <w:name w:val="FollowedHyperlink"/>
    <w:basedOn w:val="DefaultParagraphFont"/>
    <w:uiPriority w:val="99"/>
    <w:semiHidden/>
    <w:unhideWhenUsed/>
    <w:rsid w:val="003805E4"/>
    <w:rPr>
      <w:color w:val="954F72" w:themeColor="followedHyperlink"/>
      <w:u w:val="single"/>
    </w:rPr>
  </w:style>
  <w:style w:type="paragraph" w:styleId="NormalWeb">
    <w:name w:val="Normal (Web)"/>
    <w:basedOn w:val="Normal"/>
    <w:uiPriority w:val="99"/>
    <w:rsid w:val="00F554FD"/>
    <w:pPr>
      <w:spacing w:beforeLines="1" w:afterLines="1" w:line="240" w:lineRule="auto"/>
      <w:ind w:firstLine="0"/>
      <w:jc w:val="left"/>
    </w:pPr>
    <w:rPr>
      <w:rFonts w:ascii="Times" w:hAnsi="Times"/>
      <w:sz w:val="20"/>
    </w:rPr>
  </w:style>
  <w:style w:type="paragraph" w:styleId="Revision">
    <w:name w:val="Revision"/>
    <w:hidden/>
    <w:uiPriority w:val="99"/>
    <w:semiHidden/>
    <w:rsid w:val="009D5AA7"/>
    <w:pPr>
      <w:spacing w:line="240" w:lineRule="auto"/>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346356">
      <w:bodyDiv w:val="1"/>
      <w:marLeft w:val="0"/>
      <w:marRight w:val="0"/>
      <w:marTop w:val="0"/>
      <w:marBottom w:val="0"/>
      <w:divBdr>
        <w:top w:val="none" w:sz="0" w:space="0" w:color="auto"/>
        <w:left w:val="none" w:sz="0" w:space="0" w:color="auto"/>
        <w:bottom w:val="none" w:sz="0" w:space="0" w:color="auto"/>
        <w:right w:val="none" w:sz="0" w:space="0" w:color="auto"/>
      </w:divBdr>
    </w:div>
    <w:div w:id="1487237897">
      <w:bodyDiv w:val="1"/>
      <w:marLeft w:val="0"/>
      <w:marRight w:val="0"/>
      <w:marTop w:val="0"/>
      <w:marBottom w:val="0"/>
      <w:divBdr>
        <w:top w:val="none" w:sz="0" w:space="0" w:color="auto"/>
        <w:left w:val="none" w:sz="0" w:space="0" w:color="auto"/>
        <w:bottom w:val="none" w:sz="0" w:space="0" w:color="auto"/>
        <w:right w:val="none" w:sz="0" w:space="0" w:color="auto"/>
      </w:divBdr>
      <w:divsChild>
        <w:div w:id="1846937035">
          <w:marLeft w:val="0"/>
          <w:marRight w:val="0"/>
          <w:marTop w:val="0"/>
          <w:marBottom w:val="0"/>
          <w:divBdr>
            <w:top w:val="none" w:sz="0" w:space="0" w:color="auto"/>
            <w:left w:val="none" w:sz="0" w:space="0" w:color="auto"/>
            <w:bottom w:val="none" w:sz="0" w:space="0" w:color="auto"/>
            <w:right w:val="none" w:sz="0" w:space="0" w:color="auto"/>
          </w:divBdr>
        </w:div>
      </w:divsChild>
    </w:div>
    <w:div w:id="197736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cb.org/bible/isaiah/1: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E3458-979C-4049-ACE0-3888E2184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1841</Words>
  <Characters>10495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CLINIC</Company>
  <LinksUpToDate>false</LinksUpToDate>
  <CharactersWithSpaces>12312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Neilson</dc:creator>
  <cp:keywords/>
  <cp:lastModifiedBy>Jill Marie Bussey</cp:lastModifiedBy>
  <cp:revision>3</cp:revision>
  <dcterms:created xsi:type="dcterms:W3CDTF">2019-09-27T20:26:00Z</dcterms:created>
  <dcterms:modified xsi:type="dcterms:W3CDTF">2019-09-27T20:28:00Z</dcterms:modified>
</cp:coreProperties>
</file>