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DE3BB" w14:textId="2F52AA6B" w:rsidR="00A72AE6" w:rsidRPr="003B112D" w:rsidRDefault="003B112D" w:rsidP="00A72AE6">
      <w:pPr>
        <w:rPr>
          <w:b/>
          <w:bCs/>
        </w:rPr>
      </w:pPr>
      <w:r w:rsidRPr="003B112D">
        <w:t>[</w:t>
      </w:r>
      <w:r w:rsidRPr="003B112D">
        <w:rPr>
          <w:highlight w:val="yellow"/>
        </w:rPr>
        <w:t>NAME</w:t>
      </w:r>
      <w:r w:rsidRPr="003B112D">
        <w:t>]</w:t>
      </w:r>
      <w:r w:rsidR="00A72AE6" w:rsidRPr="003B112D">
        <w:tab/>
      </w:r>
      <w:r w:rsidR="00A72AE6" w:rsidRPr="003B112D">
        <w:tab/>
      </w:r>
      <w:r w:rsidR="00A72AE6" w:rsidRPr="003B112D">
        <w:tab/>
      </w:r>
      <w:r w:rsidR="00A72AE6" w:rsidRPr="003B112D">
        <w:tab/>
      </w:r>
      <w:r w:rsidR="00A72AE6" w:rsidRPr="003B112D">
        <w:tab/>
      </w:r>
      <w:r w:rsidR="00A72AE6" w:rsidRPr="003B112D">
        <w:tab/>
      </w:r>
      <w:r w:rsidR="00A72AE6" w:rsidRPr="003B112D">
        <w:tab/>
      </w:r>
      <w:r w:rsidR="00A72AE6" w:rsidRPr="003B112D">
        <w:tab/>
      </w:r>
      <w:r>
        <w:tab/>
      </w:r>
      <w:r>
        <w:tab/>
      </w:r>
      <w:r w:rsidR="00A72AE6" w:rsidRPr="003B112D">
        <w:rPr>
          <w:b/>
          <w:bCs/>
        </w:rPr>
        <w:t>DETAINED</w:t>
      </w:r>
    </w:p>
    <w:p w14:paraId="4DD65247" w14:textId="5E82880A" w:rsidR="00A72AE6" w:rsidRDefault="00A72AE6" w:rsidP="00A72AE6">
      <w:r>
        <w:t>EOIR ID:</w:t>
      </w:r>
      <w:r w:rsidR="003B112D">
        <w:tab/>
      </w:r>
      <w:r w:rsidR="003B112D">
        <w:tab/>
      </w:r>
      <w:r>
        <w:tab/>
      </w:r>
      <w:r>
        <w:tab/>
      </w:r>
      <w:r>
        <w:tab/>
      </w:r>
      <w:r>
        <w:tab/>
      </w:r>
      <w:r>
        <w:tab/>
      </w:r>
      <w:r>
        <w:tab/>
      </w:r>
      <w:r w:rsidR="008B4E62">
        <w:tab/>
        <w:t xml:space="preserve">        </w:t>
      </w:r>
      <w:r w:rsidR="003B112D">
        <w:t xml:space="preserve">       </w:t>
      </w:r>
      <w:r>
        <w:rPr>
          <w:b/>
        </w:rPr>
        <w:t>*NQRP*</w:t>
      </w:r>
    </w:p>
    <w:p w14:paraId="74680AE4" w14:textId="77777777" w:rsidR="00A72AE6" w:rsidRDefault="00A72AE6" w:rsidP="00A72AE6">
      <w:pPr>
        <w:jc w:val="both"/>
        <w:rPr>
          <w:smallCaps/>
        </w:rPr>
      </w:pPr>
      <w:r>
        <w:rPr>
          <w:smallCaps/>
        </w:rPr>
        <w:t>Rocky Mountain Immigrant Advocacy Network</w:t>
      </w:r>
    </w:p>
    <w:p w14:paraId="5676D14D" w14:textId="77777777" w:rsidR="00A72AE6" w:rsidRDefault="00A72AE6" w:rsidP="00A72AE6">
      <w:pPr>
        <w:jc w:val="both"/>
      </w:pPr>
      <w:r>
        <w:t>3489 W. 72</w:t>
      </w:r>
      <w:r>
        <w:rPr>
          <w:vertAlign w:val="superscript"/>
        </w:rPr>
        <w:t>nd</w:t>
      </w:r>
      <w:r>
        <w:t xml:space="preserve"> Avenue, Suite 211</w:t>
      </w:r>
    </w:p>
    <w:p w14:paraId="27485635" w14:textId="77777777" w:rsidR="00A72AE6" w:rsidRDefault="00A72AE6" w:rsidP="00A72AE6">
      <w:pPr>
        <w:jc w:val="both"/>
      </w:pPr>
      <w:r>
        <w:t>Westminster, CO 80030</w:t>
      </w:r>
    </w:p>
    <w:p w14:paraId="1D2003ED" w14:textId="77777777" w:rsidR="00A72AE6" w:rsidRPr="008B4E62" w:rsidRDefault="00A72AE6" w:rsidP="00A72AE6">
      <w:pPr>
        <w:jc w:val="both"/>
        <w:rPr>
          <w:lang w:val="fr-FR"/>
        </w:rPr>
      </w:pPr>
      <w:r w:rsidRPr="008B4E62">
        <w:rPr>
          <w:lang w:val="fr-FR"/>
        </w:rPr>
        <w:t>Phone: (303) 433-2812</w:t>
      </w:r>
    </w:p>
    <w:p w14:paraId="70435850" w14:textId="77777777" w:rsidR="00A72AE6" w:rsidRPr="008B4E62" w:rsidRDefault="00A72AE6" w:rsidP="00A72AE6">
      <w:pPr>
        <w:jc w:val="both"/>
        <w:rPr>
          <w:lang w:val="fr-FR"/>
        </w:rPr>
      </w:pPr>
      <w:r w:rsidRPr="008B4E62">
        <w:rPr>
          <w:lang w:val="fr-FR"/>
        </w:rPr>
        <w:t>Fax: (303) 433-2823</w:t>
      </w:r>
    </w:p>
    <w:p w14:paraId="629FDE43" w14:textId="65B9A977" w:rsidR="00A72AE6" w:rsidRPr="008B4E62" w:rsidRDefault="00A72AE6" w:rsidP="00A72AE6">
      <w:pPr>
        <w:rPr>
          <w:lang w:val="fr-FR"/>
        </w:rPr>
      </w:pPr>
      <w:r w:rsidRPr="008B4E62">
        <w:rPr>
          <w:lang w:val="fr-FR"/>
        </w:rPr>
        <w:t xml:space="preserve">Email: </w:t>
      </w:r>
      <w:hyperlink r:id="rId6" w:history="1">
        <w:r w:rsidR="003B112D">
          <w:rPr>
            <w:rStyle w:val="Hyperlink"/>
            <w:lang w:val="fr-FR"/>
          </w:rPr>
          <w:t>[</w:t>
        </w:r>
        <w:proofErr w:type="spellStart"/>
        <w:r w:rsidR="003B112D">
          <w:rPr>
            <w:rStyle w:val="Hyperlink"/>
            <w:lang w:val="fr-FR"/>
          </w:rPr>
          <w:t>name</w:t>
        </w:r>
        <w:proofErr w:type="spellEnd"/>
        <w:r w:rsidR="003B112D">
          <w:rPr>
            <w:rStyle w:val="Hyperlink"/>
            <w:lang w:val="fr-FR"/>
          </w:rPr>
          <w:t>]</w:t>
        </w:r>
        <w:r w:rsidRPr="008B4E62">
          <w:rPr>
            <w:rStyle w:val="Hyperlink"/>
            <w:lang w:val="fr-FR"/>
          </w:rPr>
          <w:t>@rmian.org</w:t>
        </w:r>
      </w:hyperlink>
    </w:p>
    <w:p w14:paraId="2A1E8B14" w14:textId="77777777" w:rsidR="00A72AE6" w:rsidRPr="008B4E62" w:rsidRDefault="00A72AE6" w:rsidP="00A72AE6">
      <w:pPr>
        <w:rPr>
          <w:lang w:val="fr-FR"/>
        </w:rPr>
      </w:pPr>
    </w:p>
    <w:p w14:paraId="70CA56D4" w14:textId="77777777" w:rsidR="00A72AE6" w:rsidRDefault="00A72AE6" w:rsidP="00A72AE6">
      <w:pPr>
        <w:rPr>
          <w:b/>
          <w:i/>
        </w:rPr>
      </w:pPr>
      <w:r>
        <w:rPr>
          <w:i/>
        </w:rPr>
        <w:t>Qualified Representative for Respondent</w:t>
      </w:r>
    </w:p>
    <w:p w14:paraId="1D71F7AE" w14:textId="77777777" w:rsidR="00A72AE6" w:rsidRDefault="00A72AE6" w:rsidP="00A72AE6">
      <w:pPr>
        <w:jc w:val="center"/>
        <w:rPr>
          <w:b/>
        </w:rPr>
      </w:pPr>
    </w:p>
    <w:p w14:paraId="7DF2E283" w14:textId="77777777" w:rsidR="008B4E62" w:rsidRPr="008B4E62" w:rsidRDefault="008B4E62" w:rsidP="008B4E62">
      <w:pPr>
        <w:jc w:val="center"/>
        <w:rPr>
          <w:b/>
          <w:bCs/>
        </w:rPr>
      </w:pPr>
      <w:bookmarkStart w:id="0" w:name="_Hlk36652728"/>
      <w:r w:rsidRPr="008B4E62">
        <w:rPr>
          <w:b/>
          <w:bCs/>
        </w:rPr>
        <w:t>EXECUTIVE OFFICE OF IMMIGRATION REVIEW</w:t>
      </w:r>
    </w:p>
    <w:p w14:paraId="69E8B126" w14:textId="7E44DB98" w:rsidR="008B4E62" w:rsidRPr="008B4E62" w:rsidRDefault="003B112D" w:rsidP="008B4E62">
      <w:pPr>
        <w:jc w:val="center"/>
        <w:rPr>
          <w:b/>
          <w:bCs/>
        </w:rPr>
      </w:pPr>
      <w:r>
        <w:rPr>
          <w:b/>
          <w:bCs/>
        </w:rPr>
        <w:t xml:space="preserve">AURORA </w:t>
      </w:r>
      <w:r w:rsidR="008B4E62" w:rsidRPr="008B4E62">
        <w:rPr>
          <w:b/>
          <w:bCs/>
        </w:rPr>
        <w:t>IMMIGRATION COURT</w:t>
      </w:r>
    </w:p>
    <w:p w14:paraId="389E01A8" w14:textId="63688DEC" w:rsidR="008B4E62" w:rsidRDefault="003B112D" w:rsidP="008B4E62">
      <w:pPr>
        <w:jc w:val="center"/>
        <w:rPr>
          <w:b/>
          <w:bCs/>
        </w:rPr>
      </w:pPr>
      <w:r>
        <w:rPr>
          <w:b/>
          <w:bCs/>
        </w:rPr>
        <w:t>3130 N. OAKLAND STREET</w:t>
      </w:r>
    </w:p>
    <w:p w14:paraId="3B72A7A0" w14:textId="08A8E0C8" w:rsidR="00A72AE6" w:rsidRPr="003B112D" w:rsidRDefault="003B112D" w:rsidP="003B112D">
      <w:pPr>
        <w:jc w:val="center"/>
        <w:rPr>
          <w:b/>
          <w:bCs/>
        </w:rPr>
      </w:pPr>
      <w:r>
        <w:rPr>
          <w:b/>
          <w:bCs/>
        </w:rPr>
        <w:t>AURORA, COLORADO 80010</w:t>
      </w:r>
      <w:bookmarkEnd w:id="0"/>
    </w:p>
    <w:p w14:paraId="389583D6" w14:textId="77777777" w:rsidR="00A72AE6" w:rsidRDefault="00A72AE6" w:rsidP="00A72AE6">
      <w:pPr>
        <w:rPr>
          <w:b/>
        </w:rPr>
      </w:pPr>
    </w:p>
    <w:p w14:paraId="5AEF72FF" w14:textId="77777777" w:rsidR="00A72AE6" w:rsidRPr="007731CD" w:rsidRDefault="00A72AE6" w:rsidP="00A72AE6">
      <w:r w:rsidRPr="007731CD">
        <w:t>_____________________________</w:t>
      </w:r>
    </w:p>
    <w:p w14:paraId="2F1B7AB4" w14:textId="77777777" w:rsidR="00A72AE6" w:rsidRPr="007731CD" w:rsidRDefault="00A72AE6" w:rsidP="00A72AE6">
      <w:r w:rsidRPr="007731CD">
        <w:tab/>
      </w:r>
      <w:r w:rsidRPr="007731CD">
        <w:tab/>
      </w:r>
      <w:r w:rsidRPr="007731CD">
        <w:tab/>
      </w:r>
      <w:r w:rsidRPr="007731CD">
        <w:tab/>
      </w:r>
      <w:r w:rsidRPr="007731CD">
        <w:tab/>
        <w:t>)</w:t>
      </w:r>
    </w:p>
    <w:p w14:paraId="4C3F0B9B" w14:textId="77777777" w:rsidR="00A72AE6" w:rsidRPr="007731CD" w:rsidRDefault="00A72AE6" w:rsidP="00A72AE6">
      <w:r w:rsidRPr="007731CD">
        <w:t>In the Matter of:</w:t>
      </w:r>
      <w:r w:rsidRPr="007731CD">
        <w:tab/>
      </w:r>
      <w:r w:rsidRPr="007731CD">
        <w:tab/>
      </w:r>
      <w:r w:rsidRPr="007731CD">
        <w:tab/>
        <w:t>)</w:t>
      </w:r>
    </w:p>
    <w:p w14:paraId="29AD0656" w14:textId="77777777" w:rsidR="00A72AE6" w:rsidRPr="008B4E62" w:rsidRDefault="00A72AE6" w:rsidP="00A72AE6">
      <w:pPr>
        <w:rPr>
          <w:lang w:val="es-ES"/>
        </w:rPr>
      </w:pPr>
      <w:r w:rsidRPr="007731CD">
        <w:tab/>
      </w:r>
      <w:r w:rsidRPr="007731CD">
        <w:tab/>
      </w:r>
      <w:r w:rsidRPr="007731CD">
        <w:tab/>
      </w:r>
      <w:r w:rsidRPr="007731CD">
        <w:tab/>
      </w:r>
      <w:r w:rsidRPr="007731CD">
        <w:tab/>
      </w:r>
      <w:r w:rsidRPr="008B4E62">
        <w:rPr>
          <w:lang w:val="es-ES"/>
        </w:rPr>
        <w:t>)</w:t>
      </w:r>
    </w:p>
    <w:p w14:paraId="6DD8E097" w14:textId="4C96F52A" w:rsidR="00A72AE6" w:rsidRPr="003B112D" w:rsidRDefault="003B112D" w:rsidP="00A72AE6">
      <w:pPr>
        <w:rPr>
          <w:b/>
        </w:rPr>
      </w:pPr>
      <w:r w:rsidRPr="003B112D">
        <w:rPr>
          <w:highlight w:val="yellow"/>
        </w:rPr>
        <w:t>LAST</w:t>
      </w:r>
      <w:r w:rsidR="00A72AE6" w:rsidRPr="003B112D">
        <w:rPr>
          <w:highlight w:val="yellow"/>
        </w:rPr>
        <w:t xml:space="preserve">, </w:t>
      </w:r>
      <w:r w:rsidRPr="003B112D">
        <w:rPr>
          <w:highlight w:val="yellow"/>
        </w:rPr>
        <w:t>First</w:t>
      </w:r>
      <w:r>
        <w:tab/>
      </w:r>
      <w:r>
        <w:tab/>
      </w:r>
      <w:r>
        <w:tab/>
      </w:r>
      <w:r w:rsidR="00A72AE6" w:rsidRPr="003B112D">
        <w:tab/>
        <w:t>)</w:t>
      </w:r>
      <w:r w:rsidR="00A72AE6" w:rsidRPr="003B112D">
        <w:tab/>
      </w:r>
      <w:r w:rsidR="00A72AE6" w:rsidRPr="003B112D">
        <w:tab/>
        <w:t xml:space="preserve">   </w:t>
      </w:r>
      <w:r w:rsidR="00A72AE6" w:rsidRPr="003B112D">
        <w:rPr>
          <w:b/>
        </w:rPr>
        <w:t>File No.: A</w:t>
      </w:r>
      <w:r>
        <w:rPr>
          <w:b/>
        </w:rPr>
        <w:t>000-000-000</w:t>
      </w:r>
    </w:p>
    <w:p w14:paraId="342CE868" w14:textId="77777777" w:rsidR="00A72AE6" w:rsidRPr="007731CD" w:rsidRDefault="00A72AE6" w:rsidP="00A72AE6">
      <w:pPr>
        <w:ind w:firstLine="720"/>
      </w:pPr>
      <w:r w:rsidRPr="003B112D">
        <w:t xml:space="preserve">       </w:t>
      </w:r>
      <w:r w:rsidRPr="003B112D">
        <w:tab/>
      </w:r>
      <w:r w:rsidRPr="003B112D">
        <w:tab/>
      </w:r>
      <w:r w:rsidRPr="003B112D">
        <w:tab/>
      </w:r>
      <w:r w:rsidRPr="003B112D">
        <w:tab/>
      </w:r>
      <w:r w:rsidRPr="007731CD">
        <w:t xml:space="preserve">) </w:t>
      </w:r>
      <w:r w:rsidRPr="007731CD">
        <w:tab/>
      </w:r>
      <w:r w:rsidRPr="007731CD">
        <w:tab/>
      </w:r>
      <w:r w:rsidRPr="007731CD">
        <w:tab/>
      </w:r>
    </w:p>
    <w:p w14:paraId="39DCB8D2" w14:textId="77777777" w:rsidR="00A72AE6" w:rsidRPr="007731CD" w:rsidRDefault="00A72AE6" w:rsidP="00A72AE6">
      <w:pPr>
        <w:ind w:left="2880" w:firstLine="720"/>
        <w:rPr>
          <w:u w:val="single"/>
        </w:rPr>
      </w:pPr>
      <w:r w:rsidRPr="007731CD">
        <w:t xml:space="preserve">) </w:t>
      </w:r>
      <w:r w:rsidRPr="007731CD">
        <w:tab/>
      </w:r>
      <w:r w:rsidRPr="007731CD">
        <w:tab/>
      </w:r>
      <w:r w:rsidRPr="007731CD">
        <w:tab/>
      </w:r>
    </w:p>
    <w:p w14:paraId="63AB1E5D" w14:textId="77777777" w:rsidR="00A72AE6" w:rsidRPr="007731CD" w:rsidRDefault="00A72AE6" w:rsidP="00A72AE6">
      <w:r w:rsidRPr="007731CD">
        <w:rPr>
          <w:i/>
        </w:rPr>
        <w:t>In Removal Proceedings</w:t>
      </w:r>
      <w:r w:rsidRPr="007731CD">
        <w:tab/>
      </w:r>
      <w:r w:rsidRPr="007731CD">
        <w:tab/>
        <w:t>)</w:t>
      </w:r>
    </w:p>
    <w:p w14:paraId="36B8B9F7" w14:textId="77777777" w:rsidR="00A72AE6" w:rsidRPr="007731CD" w:rsidRDefault="00A72AE6" w:rsidP="00A72AE6">
      <w:pPr>
        <w:rPr>
          <w:b/>
        </w:rPr>
      </w:pPr>
      <w:r w:rsidRPr="007731CD">
        <w:t>_____________________________</w:t>
      </w:r>
      <w:r w:rsidRPr="007731CD">
        <w:tab/>
        <w:t>)</w:t>
      </w:r>
    </w:p>
    <w:p w14:paraId="67C30CF3" w14:textId="77777777" w:rsidR="00A72AE6" w:rsidRPr="007731CD" w:rsidRDefault="00A72AE6" w:rsidP="00A72AE6">
      <w:pPr>
        <w:tabs>
          <w:tab w:val="left" w:pos="2565"/>
        </w:tabs>
        <w:rPr>
          <w:b/>
        </w:rPr>
      </w:pPr>
      <w:r w:rsidRPr="007731CD">
        <w:rPr>
          <w:b/>
        </w:rPr>
        <w:tab/>
      </w:r>
    </w:p>
    <w:p w14:paraId="40D4A669" w14:textId="77777777" w:rsidR="00A72AE6" w:rsidRDefault="00A72AE6" w:rsidP="00A72AE6">
      <w:pPr>
        <w:jc w:val="both"/>
      </w:pPr>
    </w:p>
    <w:p w14:paraId="3900E5B5" w14:textId="77777777" w:rsidR="00A72AE6" w:rsidRDefault="00A72AE6" w:rsidP="00A72AE6">
      <w:pPr>
        <w:jc w:val="both"/>
      </w:pPr>
    </w:p>
    <w:p w14:paraId="7279293E" w14:textId="77777777" w:rsidR="00A72AE6" w:rsidRPr="00240F66" w:rsidRDefault="00A72AE6" w:rsidP="00A72AE6">
      <w:pPr>
        <w:jc w:val="both"/>
      </w:pPr>
    </w:p>
    <w:p w14:paraId="2D301D38" w14:textId="77777777" w:rsidR="00A72AE6" w:rsidRPr="00240F66" w:rsidRDefault="00A72AE6" w:rsidP="00A72AE6">
      <w:pPr>
        <w:jc w:val="both"/>
        <w:rPr>
          <w:b/>
          <w:u w:val="single"/>
        </w:rPr>
      </w:pPr>
      <w:r w:rsidRPr="00240F66">
        <w:rPr>
          <w:b/>
          <w:u w:val="single"/>
        </w:rPr>
        <w:tab/>
      </w:r>
      <w:r w:rsidRPr="00240F66">
        <w:rPr>
          <w:b/>
          <w:u w:val="single"/>
        </w:rPr>
        <w:tab/>
      </w:r>
      <w:r w:rsidRPr="00240F66">
        <w:rPr>
          <w:b/>
          <w:u w:val="single"/>
        </w:rPr>
        <w:tab/>
      </w:r>
      <w:r w:rsidRPr="00240F66">
        <w:rPr>
          <w:b/>
          <w:u w:val="single"/>
        </w:rPr>
        <w:tab/>
      </w:r>
      <w:r w:rsidRPr="00240F66">
        <w:rPr>
          <w:b/>
          <w:u w:val="single"/>
        </w:rPr>
        <w:tab/>
      </w:r>
      <w:r w:rsidRPr="00240F66">
        <w:rPr>
          <w:b/>
          <w:u w:val="single"/>
        </w:rPr>
        <w:tab/>
      </w:r>
      <w:r w:rsidRPr="00240F66">
        <w:rPr>
          <w:b/>
          <w:u w:val="single"/>
        </w:rPr>
        <w:tab/>
      </w:r>
      <w:r w:rsidRPr="00240F66">
        <w:rPr>
          <w:b/>
          <w:u w:val="single"/>
        </w:rPr>
        <w:tab/>
      </w:r>
      <w:r w:rsidRPr="00240F66">
        <w:rPr>
          <w:b/>
          <w:u w:val="single"/>
        </w:rPr>
        <w:tab/>
      </w:r>
      <w:r w:rsidRPr="00240F66">
        <w:rPr>
          <w:b/>
          <w:u w:val="single"/>
        </w:rPr>
        <w:tab/>
      </w:r>
      <w:r w:rsidRPr="00240F66">
        <w:rPr>
          <w:b/>
          <w:u w:val="single"/>
        </w:rPr>
        <w:tab/>
      </w:r>
      <w:r w:rsidRPr="00240F66">
        <w:rPr>
          <w:b/>
          <w:u w:val="single"/>
        </w:rPr>
        <w:tab/>
      </w:r>
      <w:r w:rsidRPr="00240F66">
        <w:rPr>
          <w:b/>
          <w:u w:val="single"/>
        </w:rPr>
        <w:tab/>
      </w:r>
    </w:p>
    <w:p w14:paraId="29DDC430" w14:textId="77777777" w:rsidR="00A72AE6" w:rsidRPr="00240F66" w:rsidRDefault="00A72AE6" w:rsidP="00A72AE6">
      <w:pPr>
        <w:tabs>
          <w:tab w:val="center" w:pos="4680"/>
        </w:tabs>
        <w:suppressAutoHyphens/>
        <w:jc w:val="both"/>
      </w:pPr>
    </w:p>
    <w:p w14:paraId="3BBC2CEB" w14:textId="77777777" w:rsidR="00A72AE6" w:rsidRPr="00E81CBF" w:rsidRDefault="00A72AE6" w:rsidP="00A72AE6">
      <w:pPr>
        <w:tabs>
          <w:tab w:val="center" w:pos="4680"/>
        </w:tabs>
        <w:suppressAutoHyphens/>
        <w:jc w:val="center"/>
        <w:rPr>
          <w:b/>
          <w:sz w:val="28"/>
          <w:szCs w:val="28"/>
        </w:rPr>
      </w:pPr>
      <w:r w:rsidRPr="00E81CBF">
        <w:rPr>
          <w:b/>
          <w:sz w:val="28"/>
          <w:szCs w:val="28"/>
        </w:rPr>
        <w:t>RESPONDENT’S MOTION FOR SAFEGUARDS</w:t>
      </w:r>
    </w:p>
    <w:p w14:paraId="3D141826" w14:textId="77777777" w:rsidR="00A72AE6" w:rsidRPr="00240F66" w:rsidRDefault="00A72AE6" w:rsidP="00A72AE6">
      <w:pPr>
        <w:tabs>
          <w:tab w:val="center" w:pos="4680"/>
        </w:tabs>
        <w:suppressAutoHyphens/>
        <w:jc w:val="both"/>
        <w:rPr>
          <w:b/>
          <w:bCs/>
          <w:u w:val="single"/>
        </w:rPr>
      </w:pPr>
      <w:r w:rsidRPr="00240F66">
        <w:rPr>
          <w:b/>
          <w:u w:val="single"/>
        </w:rPr>
        <w:tab/>
      </w:r>
      <w:r w:rsidRPr="00240F66">
        <w:rPr>
          <w:b/>
          <w:u w:val="single"/>
        </w:rPr>
        <w:tab/>
      </w:r>
      <w:r w:rsidRPr="00240F66">
        <w:rPr>
          <w:b/>
          <w:u w:val="single"/>
        </w:rPr>
        <w:tab/>
      </w:r>
      <w:r w:rsidRPr="00240F66">
        <w:rPr>
          <w:b/>
          <w:u w:val="single"/>
        </w:rPr>
        <w:tab/>
      </w:r>
      <w:r w:rsidRPr="00240F66">
        <w:rPr>
          <w:b/>
          <w:u w:val="single"/>
        </w:rPr>
        <w:tab/>
      </w:r>
      <w:r w:rsidRPr="00240F66">
        <w:rPr>
          <w:b/>
          <w:u w:val="single"/>
        </w:rPr>
        <w:tab/>
      </w:r>
      <w:r w:rsidRPr="00240F66">
        <w:rPr>
          <w:b/>
          <w:u w:val="single"/>
        </w:rPr>
        <w:tab/>
      </w:r>
      <w:r w:rsidRPr="00240F66">
        <w:rPr>
          <w:b/>
          <w:u w:val="single"/>
        </w:rPr>
        <w:tab/>
      </w:r>
    </w:p>
    <w:p w14:paraId="46EF4F68" w14:textId="77777777" w:rsidR="00A72AE6" w:rsidRPr="00240F66" w:rsidRDefault="00A72AE6" w:rsidP="00A72AE6">
      <w:pPr>
        <w:tabs>
          <w:tab w:val="right" w:pos="9360"/>
        </w:tabs>
        <w:suppressAutoHyphens/>
        <w:jc w:val="both"/>
      </w:pPr>
    </w:p>
    <w:p w14:paraId="65C62E4F" w14:textId="77777777" w:rsidR="00A72AE6" w:rsidRPr="00240F66" w:rsidRDefault="00A72AE6" w:rsidP="00A72AE6">
      <w:pPr>
        <w:tabs>
          <w:tab w:val="right" w:pos="9360"/>
        </w:tabs>
        <w:suppressAutoHyphens/>
        <w:jc w:val="both"/>
      </w:pPr>
    </w:p>
    <w:p w14:paraId="7EEB6B41" w14:textId="77777777" w:rsidR="00A72AE6" w:rsidRPr="00240F66" w:rsidRDefault="00A72AE6" w:rsidP="00A72AE6">
      <w:pPr>
        <w:tabs>
          <w:tab w:val="right" w:pos="9360"/>
        </w:tabs>
        <w:suppressAutoHyphens/>
        <w:jc w:val="both"/>
      </w:pPr>
    </w:p>
    <w:p w14:paraId="287EA5A9" w14:textId="77777777" w:rsidR="00A72AE6" w:rsidRDefault="00A72AE6" w:rsidP="00A72AE6">
      <w:pPr>
        <w:tabs>
          <w:tab w:val="right" w:pos="9360"/>
        </w:tabs>
        <w:suppressAutoHyphens/>
        <w:jc w:val="both"/>
      </w:pPr>
    </w:p>
    <w:p w14:paraId="1DA6006A" w14:textId="77777777" w:rsidR="00A72AE6" w:rsidRPr="00240F66" w:rsidRDefault="00A72AE6" w:rsidP="00A72AE6">
      <w:pPr>
        <w:tabs>
          <w:tab w:val="right" w:pos="9360"/>
        </w:tabs>
        <w:suppressAutoHyphens/>
        <w:jc w:val="both"/>
      </w:pPr>
    </w:p>
    <w:p w14:paraId="046AA8F2" w14:textId="77777777" w:rsidR="00A72AE6" w:rsidRPr="00240F66" w:rsidRDefault="00A72AE6" w:rsidP="00A72AE6">
      <w:pPr>
        <w:tabs>
          <w:tab w:val="right" w:pos="9360"/>
        </w:tabs>
        <w:suppressAutoHyphens/>
        <w:jc w:val="both"/>
      </w:pPr>
    </w:p>
    <w:p w14:paraId="0C87C82D" w14:textId="1981F5C9" w:rsidR="008B4E62" w:rsidRPr="008B4E62" w:rsidRDefault="008B4E62" w:rsidP="008B4E62">
      <w:pPr>
        <w:tabs>
          <w:tab w:val="right" w:pos="9360"/>
        </w:tabs>
        <w:suppressAutoHyphens/>
        <w:jc w:val="both"/>
        <w:rPr>
          <w:color w:val="000000" w:themeColor="text1"/>
        </w:rPr>
      </w:pPr>
      <w:r w:rsidRPr="008B4E62">
        <w:rPr>
          <w:color w:val="000000" w:themeColor="text1"/>
        </w:rPr>
        <w:t xml:space="preserve">Immigration Judge: </w:t>
      </w:r>
      <w:r w:rsidR="003B112D">
        <w:rPr>
          <w:color w:val="000000" w:themeColor="text1"/>
        </w:rPr>
        <w:t>[</w:t>
      </w:r>
      <w:r w:rsidR="003B112D" w:rsidRPr="003B112D">
        <w:rPr>
          <w:color w:val="000000" w:themeColor="text1"/>
          <w:highlight w:val="yellow"/>
        </w:rPr>
        <w:t>Name</w:t>
      </w:r>
      <w:r w:rsidR="003B112D">
        <w:rPr>
          <w:color w:val="000000" w:themeColor="text1"/>
        </w:rPr>
        <w:t>]</w:t>
      </w:r>
      <w:r w:rsidRPr="008B4E62">
        <w:rPr>
          <w:color w:val="000000" w:themeColor="text1"/>
        </w:rPr>
        <w:tab/>
        <w:t xml:space="preserve"> Individual Hearing Date: </w:t>
      </w:r>
      <w:r w:rsidR="003B112D">
        <w:rPr>
          <w:color w:val="000000" w:themeColor="text1"/>
        </w:rPr>
        <w:t>[</w:t>
      </w:r>
      <w:r w:rsidR="003B112D" w:rsidRPr="003B112D">
        <w:rPr>
          <w:color w:val="000000" w:themeColor="text1"/>
          <w:highlight w:val="yellow"/>
        </w:rPr>
        <w:t>Date</w:t>
      </w:r>
      <w:r w:rsidR="003B112D">
        <w:rPr>
          <w:color w:val="000000" w:themeColor="text1"/>
        </w:rPr>
        <w:t>]</w:t>
      </w:r>
    </w:p>
    <w:p w14:paraId="50172942" w14:textId="06229A9E" w:rsidR="008B4E62" w:rsidRPr="008B4E62" w:rsidRDefault="008B4E62" w:rsidP="008B4E62">
      <w:pPr>
        <w:tabs>
          <w:tab w:val="right" w:pos="9360"/>
        </w:tabs>
        <w:suppressAutoHyphens/>
        <w:jc w:val="both"/>
        <w:rPr>
          <w:color w:val="000000" w:themeColor="text1"/>
        </w:rPr>
      </w:pPr>
      <w:r w:rsidRPr="008B4E62">
        <w:rPr>
          <w:color w:val="000000" w:themeColor="text1"/>
        </w:rPr>
        <w:tab/>
      </w:r>
    </w:p>
    <w:p w14:paraId="4CDA0212" w14:textId="77777777" w:rsidR="00A72AE6" w:rsidRPr="008B4E62" w:rsidRDefault="00A72AE6" w:rsidP="008B4E62">
      <w:pPr>
        <w:tabs>
          <w:tab w:val="right" w:pos="9360"/>
        </w:tabs>
        <w:suppressAutoHyphens/>
        <w:contextualSpacing/>
        <w:jc w:val="both"/>
      </w:pPr>
    </w:p>
    <w:p w14:paraId="628E4CD2" w14:textId="77777777" w:rsidR="00A72AE6" w:rsidRPr="008B4E62" w:rsidRDefault="00A72AE6" w:rsidP="008B4E62">
      <w:pPr>
        <w:pStyle w:val="ListParagraph"/>
        <w:spacing w:after="0" w:line="240" w:lineRule="auto"/>
        <w:ind w:left="0"/>
        <w:rPr>
          <w:rFonts w:ascii="Times New Roman" w:hAnsi="Times New Roman" w:cs="Times New Roman"/>
          <w:sz w:val="24"/>
          <w:szCs w:val="24"/>
        </w:rPr>
      </w:pPr>
    </w:p>
    <w:p w14:paraId="0825FDCB" w14:textId="374D8831" w:rsidR="00A72AE6" w:rsidRDefault="00A72AE6" w:rsidP="00A72AE6">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lastRenderedPageBreak/>
        <w:t xml:space="preserve">Respondent, </w:t>
      </w:r>
      <w:r w:rsidR="003B112D">
        <w:rPr>
          <w:rFonts w:ascii="Times New Roman" w:hAnsi="Times New Roman" w:cs="Times New Roman"/>
          <w:sz w:val="24"/>
          <w:szCs w:val="24"/>
        </w:rPr>
        <w:t>[</w:t>
      </w:r>
      <w:r w:rsidR="0064484C" w:rsidRPr="0064484C">
        <w:rPr>
          <w:rFonts w:ascii="Times New Roman" w:hAnsi="Times New Roman" w:cs="Times New Roman"/>
          <w:sz w:val="24"/>
          <w:szCs w:val="24"/>
          <w:highlight w:val="yellow"/>
        </w:rPr>
        <w:t>Mr. A</w:t>
      </w:r>
      <w:r w:rsidR="003B112D">
        <w:rPr>
          <w:rFonts w:ascii="Times New Roman" w:hAnsi="Times New Roman" w:cs="Times New Roman"/>
          <w:sz w:val="24"/>
          <w:szCs w:val="24"/>
        </w:rPr>
        <w:t>]</w:t>
      </w:r>
      <w:r>
        <w:rPr>
          <w:rFonts w:ascii="Times New Roman" w:hAnsi="Times New Roman" w:cs="Times New Roman"/>
          <w:sz w:val="24"/>
          <w:szCs w:val="24"/>
        </w:rPr>
        <w:t xml:space="preserve">, by and through his qualified representative, hereby moves the Immigration Court to </w:t>
      </w:r>
      <w:r w:rsidRPr="00240F66">
        <w:rPr>
          <w:rFonts w:ascii="Times New Roman" w:hAnsi="Times New Roman" w:cs="Times New Roman"/>
          <w:sz w:val="24"/>
          <w:szCs w:val="24"/>
        </w:rPr>
        <w:t xml:space="preserve">prescribe relevant safeguards as directed by </w:t>
      </w:r>
      <w:r w:rsidRPr="00240F66">
        <w:rPr>
          <w:rFonts w:ascii="Times New Roman" w:hAnsi="Times New Roman" w:cs="Times New Roman"/>
          <w:i/>
          <w:sz w:val="24"/>
          <w:szCs w:val="24"/>
        </w:rPr>
        <w:t>Matter of</w:t>
      </w:r>
      <w:r w:rsidRPr="00240F66">
        <w:rPr>
          <w:rFonts w:ascii="Times New Roman" w:hAnsi="Times New Roman" w:cs="Times New Roman"/>
          <w:sz w:val="24"/>
          <w:szCs w:val="24"/>
        </w:rPr>
        <w:t xml:space="preserve"> </w:t>
      </w:r>
      <w:r w:rsidRPr="00240F66">
        <w:rPr>
          <w:rFonts w:ascii="Times New Roman" w:hAnsi="Times New Roman" w:cs="Times New Roman"/>
          <w:i/>
          <w:sz w:val="24"/>
          <w:szCs w:val="24"/>
        </w:rPr>
        <w:t>M-A-M-</w:t>
      </w:r>
      <w:r w:rsidRPr="00240F66">
        <w:rPr>
          <w:rFonts w:ascii="Times New Roman" w:hAnsi="Times New Roman" w:cs="Times New Roman"/>
          <w:sz w:val="24"/>
          <w:szCs w:val="24"/>
        </w:rPr>
        <w:t xml:space="preserve">. As grounds for this motion, </w:t>
      </w:r>
      <w:r w:rsidR="003B112D">
        <w:rPr>
          <w:rFonts w:ascii="Times New Roman" w:hAnsi="Times New Roman" w:cs="Times New Roman"/>
          <w:sz w:val="24"/>
          <w:szCs w:val="24"/>
        </w:rPr>
        <w:t>[</w:t>
      </w:r>
      <w:r w:rsidR="0064484C" w:rsidRPr="0064484C">
        <w:rPr>
          <w:rFonts w:ascii="Times New Roman" w:hAnsi="Times New Roman" w:cs="Times New Roman"/>
          <w:sz w:val="24"/>
          <w:szCs w:val="24"/>
          <w:highlight w:val="yellow"/>
        </w:rPr>
        <w:t>Mr. A</w:t>
      </w:r>
      <w:r w:rsidR="003B112D">
        <w:rPr>
          <w:rFonts w:ascii="Times New Roman" w:hAnsi="Times New Roman" w:cs="Times New Roman"/>
          <w:sz w:val="24"/>
          <w:szCs w:val="24"/>
        </w:rPr>
        <w:t>]</w:t>
      </w:r>
      <w:r w:rsidRPr="00240F66">
        <w:rPr>
          <w:rFonts w:ascii="Times New Roman" w:hAnsi="Times New Roman" w:cs="Times New Roman"/>
          <w:sz w:val="24"/>
          <w:szCs w:val="24"/>
        </w:rPr>
        <w:t xml:space="preserve"> states the following:</w:t>
      </w:r>
      <w:r>
        <w:rPr>
          <w:rFonts w:ascii="Times New Roman" w:hAnsi="Times New Roman" w:cs="Times New Roman"/>
          <w:sz w:val="24"/>
          <w:szCs w:val="24"/>
        </w:rPr>
        <w:t xml:space="preserve"> </w:t>
      </w:r>
    </w:p>
    <w:p w14:paraId="7B62C919" w14:textId="77777777" w:rsidR="00775AB5" w:rsidRDefault="00A72AE6" w:rsidP="00775AB5">
      <w:pPr>
        <w:pStyle w:val="ListParagraph"/>
        <w:numPr>
          <w:ilvl w:val="0"/>
          <w:numId w:val="1"/>
        </w:numPr>
        <w:spacing w:after="0" w:line="480" w:lineRule="auto"/>
        <w:rPr>
          <w:rFonts w:ascii="Times New Roman" w:hAnsi="Times New Roman" w:cs="Times New Roman"/>
          <w:sz w:val="24"/>
          <w:szCs w:val="24"/>
        </w:rPr>
      </w:pPr>
      <w:r w:rsidRPr="00240F66">
        <w:rPr>
          <w:rFonts w:ascii="Times New Roman" w:hAnsi="Times New Roman" w:cs="Times New Roman"/>
          <w:sz w:val="24"/>
          <w:szCs w:val="24"/>
        </w:rPr>
        <w:t xml:space="preserve">The test for determining whether an </w:t>
      </w:r>
      <w:r>
        <w:rPr>
          <w:rFonts w:ascii="Times New Roman" w:hAnsi="Times New Roman" w:cs="Times New Roman"/>
          <w:sz w:val="24"/>
          <w:szCs w:val="24"/>
        </w:rPr>
        <w:t>individual</w:t>
      </w:r>
      <w:r w:rsidRPr="00240F66">
        <w:rPr>
          <w:rFonts w:ascii="Times New Roman" w:hAnsi="Times New Roman" w:cs="Times New Roman"/>
          <w:sz w:val="24"/>
          <w:szCs w:val="24"/>
        </w:rPr>
        <w:t xml:space="preserve"> is competent to participate in immigration proceedings is whether he or she has a rational and factual understanding of the nature and object of the proceedings, can consult with the attorney or representative if there is one, and has a reasonable opportunity to examine and present evidence and cross-examine witnesses. </w:t>
      </w:r>
      <w:r w:rsidRPr="00240F66">
        <w:rPr>
          <w:rFonts w:ascii="Times New Roman" w:hAnsi="Times New Roman" w:cs="Times New Roman"/>
          <w:i/>
          <w:sz w:val="24"/>
          <w:szCs w:val="24"/>
        </w:rPr>
        <w:t>Matter of M-A-M-</w:t>
      </w:r>
      <w:r w:rsidRPr="00240F66">
        <w:rPr>
          <w:rFonts w:ascii="Times New Roman" w:hAnsi="Times New Roman" w:cs="Times New Roman"/>
          <w:sz w:val="24"/>
          <w:szCs w:val="24"/>
        </w:rPr>
        <w:t>, 25 I&amp;N Dec. 474, 484 (BIA 2011).</w:t>
      </w:r>
    </w:p>
    <w:p w14:paraId="4EFAA9D2" w14:textId="12783B43" w:rsidR="00775AB5" w:rsidRDefault="003B112D" w:rsidP="00775AB5">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Moreover, </w:t>
      </w:r>
      <w:r w:rsidR="00775AB5" w:rsidRPr="00775AB5">
        <w:rPr>
          <w:rFonts w:ascii="Times New Roman" w:hAnsi="Times New Roman" w:cs="Times New Roman"/>
          <w:sz w:val="24"/>
          <w:szCs w:val="24"/>
        </w:rPr>
        <w:t>EOIR is governed by Section 504</w:t>
      </w:r>
      <w:r>
        <w:rPr>
          <w:rFonts w:ascii="Times New Roman" w:hAnsi="Times New Roman" w:cs="Times New Roman"/>
          <w:sz w:val="24"/>
          <w:szCs w:val="24"/>
        </w:rPr>
        <w:t xml:space="preserve"> of the Rehabilitation Act (“Section 504”)</w:t>
      </w:r>
      <w:r w:rsidR="00775AB5" w:rsidRPr="00775AB5">
        <w:rPr>
          <w:rFonts w:ascii="Times New Roman" w:hAnsi="Times New Roman" w:cs="Times New Roman"/>
          <w:sz w:val="24"/>
          <w:szCs w:val="24"/>
        </w:rPr>
        <w:t xml:space="preserve">, which prohibits disability discrimination by any program or activity conducted by an executive agency. The regulations implementing Section 504 for EOIR define a person with disabilities as “any person who has a physical or mental impairment that substantially limits one or more major life activities . . .” 28 C.F.R. § 39.103. Regulations implementing Section 504 require that EOIR provides effective communication for individuals with disabilities, including </w:t>
      </w:r>
      <w:r>
        <w:rPr>
          <w:rFonts w:ascii="Times New Roman" w:hAnsi="Times New Roman" w:cs="Times New Roman"/>
          <w:sz w:val="24"/>
          <w:szCs w:val="24"/>
        </w:rPr>
        <w:t>“</w:t>
      </w:r>
      <w:r w:rsidR="00775AB5" w:rsidRPr="00775AB5">
        <w:rPr>
          <w:rFonts w:ascii="Times New Roman" w:hAnsi="Times New Roman" w:cs="Times New Roman"/>
          <w:sz w:val="24"/>
          <w:szCs w:val="24"/>
        </w:rPr>
        <w:t>afford</w:t>
      </w:r>
      <w:r>
        <w:rPr>
          <w:rFonts w:ascii="Times New Roman" w:hAnsi="Times New Roman" w:cs="Times New Roman"/>
          <w:sz w:val="24"/>
          <w:szCs w:val="24"/>
        </w:rPr>
        <w:t>[</w:t>
      </w:r>
      <w:proofErr w:type="spellStart"/>
      <w:r>
        <w:rPr>
          <w:rFonts w:ascii="Times New Roman" w:hAnsi="Times New Roman" w:cs="Times New Roman"/>
          <w:sz w:val="24"/>
          <w:szCs w:val="24"/>
        </w:rPr>
        <w:t>ing</w:t>
      </w:r>
      <w:proofErr w:type="spellEnd"/>
      <w:r>
        <w:rPr>
          <w:rFonts w:ascii="Times New Roman" w:hAnsi="Times New Roman" w:cs="Times New Roman"/>
          <w:sz w:val="24"/>
          <w:szCs w:val="24"/>
        </w:rPr>
        <w:t>]</w:t>
      </w:r>
      <w:r w:rsidR="00775AB5" w:rsidRPr="00775AB5">
        <w:rPr>
          <w:rFonts w:ascii="Times New Roman" w:hAnsi="Times New Roman" w:cs="Times New Roman"/>
          <w:sz w:val="24"/>
          <w:szCs w:val="24"/>
        </w:rPr>
        <w:t xml:space="preserve"> an individual with a disability an equal opportunity to participate in . . . a program or activity conducted by” EOIR. 28 C.F.R. § 39.160(a)(1) (DOJ Section 504 regulations, applicable to EOIR).  </w:t>
      </w:r>
    </w:p>
    <w:p w14:paraId="37E96201" w14:textId="7571C698" w:rsidR="00775AB5" w:rsidRPr="00775AB5" w:rsidRDefault="00775AB5" w:rsidP="00775AB5">
      <w:pPr>
        <w:pStyle w:val="ListParagraph"/>
        <w:numPr>
          <w:ilvl w:val="0"/>
          <w:numId w:val="1"/>
        </w:numPr>
        <w:spacing w:after="0" w:line="480" w:lineRule="auto"/>
        <w:rPr>
          <w:rFonts w:ascii="Times New Roman" w:hAnsi="Times New Roman" w:cs="Times New Roman"/>
          <w:sz w:val="24"/>
          <w:szCs w:val="24"/>
        </w:rPr>
      </w:pPr>
      <w:r w:rsidRPr="00775AB5">
        <w:rPr>
          <w:rFonts w:ascii="Times New Roman" w:hAnsi="Times New Roman" w:cs="Times New Roman"/>
          <w:sz w:val="24"/>
          <w:szCs w:val="24"/>
        </w:rPr>
        <w:t xml:space="preserve">Individuals with known disabilities </w:t>
      </w:r>
      <w:r w:rsidR="003B112D">
        <w:rPr>
          <w:rFonts w:ascii="Times New Roman" w:hAnsi="Times New Roman" w:cs="Times New Roman"/>
          <w:sz w:val="24"/>
          <w:szCs w:val="24"/>
        </w:rPr>
        <w:t>can</w:t>
      </w:r>
      <w:r w:rsidRPr="00775AB5">
        <w:rPr>
          <w:rFonts w:ascii="Times New Roman" w:hAnsi="Times New Roman" w:cs="Times New Roman"/>
          <w:sz w:val="24"/>
          <w:szCs w:val="24"/>
        </w:rPr>
        <w:t xml:space="preserve"> request accommodations in order to remedy any discrimination they may experience on account of their disabilities. DHS Component Self-Evaluation and Planning Reference Guide (</w:t>
      </w:r>
      <w:hyperlink r:id="rId7" w:history="1">
        <w:r w:rsidRPr="00775AB5">
          <w:rPr>
            <w:rStyle w:val="Hyperlink"/>
            <w:rFonts w:ascii="Times New Roman" w:hAnsi="Times New Roman" w:cs="Times New Roman"/>
            <w:color w:val="auto"/>
            <w:sz w:val="24"/>
            <w:szCs w:val="24"/>
            <w:u w:val="none"/>
          </w:rPr>
          <w:t>https://www.dhs.gov/sites/ default/files/publications/disability-guide-component-self-evaluation.pdf</w:t>
        </w:r>
      </w:hyperlink>
      <w:r w:rsidRPr="00775AB5">
        <w:rPr>
          <w:rFonts w:ascii="Times New Roman" w:hAnsi="Times New Roman" w:cs="Times New Roman"/>
          <w:sz w:val="24"/>
          <w:szCs w:val="24"/>
        </w:rPr>
        <w:t xml:space="preserve">) at 18. Moreover, </w:t>
      </w:r>
    </w:p>
    <w:p w14:paraId="0F618959" w14:textId="77777777" w:rsidR="00775AB5" w:rsidRPr="00434ACE" w:rsidRDefault="00775AB5" w:rsidP="00775AB5">
      <w:pPr>
        <w:ind w:left="1440"/>
      </w:pPr>
      <w:r w:rsidRPr="00434ACE">
        <w:t xml:space="preserve">[a] request for an accommodation or modification may be made by someone else on behalf of the qualified individual with a disability. </w:t>
      </w:r>
      <w:r w:rsidRPr="00434ACE">
        <w:rPr>
          <w:bCs/>
        </w:rPr>
        <w:t>The agency has an affirmative obligation to offer an accommodation or modification to someone with a known disability where that disability impairs the individual’s ability to know of, and effectively communicate the need for, an accommodation or modification that is obvious to the agency</w:t>
      </w:r>
      <w:r w:rsidRPr="00434ACE">
        <w:t>. The “failure to accommodate” form of discrimination includes the failure to notify a qualified individual with a disability of their right to request an accommodation or modification.</w:t>
      </w:r>
    </w:p>
    <w:p w14:paraId="2BDECBAA" w14:textId="77777777" w:rsidR="00775AB5" w:rsidRPr="00434ACE" w:rsidRDefault="00775AB5" w:rsidP="00775AB5">
      <w:pPr>
        <w:spacing w:line="480" w:lineRule="auto"/>
        <w:ind w:left="720"/>
        <w:rPr>
          <w:i/>
        </w:rPr>
      </w:pPr>
      <w:r w:rsidRPr="00434ACE">
        <w:t xml:space="preserve">EOIR should similarly affirmatively offer an accommodation or modification to someone with an obvious disability. </w:t>
      </w:r>
      <w:r w:rsidRPr="00434ACE">
        <w:rPr>
          <w:i/>
        </w:rPr>
        <w:t>Id.</w:t>
      </w:r>
    </w:p>
    <w:p w14:paraId="237524A0" w14:textId="77777777" w:rsidR="00A72AE6" w:rsidRDefault="00A72AE6" w:rsidP="00A72AE6">
      <w:pPr>
        <w:pStyle w:val="ListParagraph"/>
        <w:numPr>
          <w:ilvl w:val="0"/>
          <w:numId w:val="1"/>
        </w:numPr>
        <w:spacing w:after="0" w:line="480" w:lineRule="auto"/>
        <w:rPr>
          <w:rFonts w:ascii="Times New Roman" w:hAnsi="Times New Roman" w:cs="Times New Roman"/>
          <w:sz w:val="24"/>
          <w:szCs w:val="24"/>
        </w:rPr>
      </w:pPr>
      <w:r w:rsidRPr="00240F66">
        <w:rPr>
          <w:rFonts w:ascii="Times New Roman" w:hAnsi="Times New Roman" w:cs="Times New Roman"/>
          <w:sz w:val="24"/>
          <w:szCs w:val="24"/>
        </w:rPr>
        <w:t xml:space="preserve">Once </w:t>
      </w:r>
      <w:r>
        <w:rPr>
          <w:rFonts w:ascii="Times New Roman" w:hAnsi="Times New Roman" w:cs="Times New Roman"/>
          <w:sz w:val="24"/>
          <w:szCs w:val="24"/>
        </w:rPr>
        <w:t>an Immigration Judge</w:t>
      </w:r>
      <w:r w:rsidRPr="00240F66">
        <w:rPr>
          <w:rFonts w:ascii="Times New Roman" w:hAnsi="Times New Roman" w:cs="Times New Roman"/>
          <w:sz w:val="24"/>
          <w:szCs w:val="24"/>
        </w:rPr>
        <w:t xml:space="preserve"> determine</w:t>
      </w:r>
      <w:r>
        <w:rPr>
          <w:rFonts w:ascii="Times New Roman" w:hAnsi="Times New Roman" w:cs="Times New Roman"/>
          <w:sz w:val="24"/>
          <w:szCs w:val="24"/>
        </w:rPr>
        <w:t>s</w:t>
      </w:r>
      <w:r w:rsidRPr="00240F66">
        <w:rPr>
          <w:rFonts w:ascii="Times New Roman" w:hAnsi="Times New Roman" w:cs="Times New Roman"/>
          <w:sz w:val="24"/>
          <w:szCs w:val="24"/>
        </w:rPr>
        <w:t xml:space="preserve"> that a respondent lacks sufficient competency to proceed with immigration proceedings, the </w:t>
      </w:r>
      <w:r>
        <w:rPr>
          <w:rFonts w:ascii="Times New Roman" w:hAnsi="Times New Roman" w:cs="Times New Roman"/>
          <w:sz w:val="24"/>
          <w:szCs w:val="24"/>
        </w:rPr>
        <w:t>J</w:t>
      </w:r>
      <w:r w:rsidRPr="00240F66">
        <w:rPr>
          <w:rFonts w:ascii="Times New Roman" w:hAnsi="Times New Roman" w:cs="Times New Roman"/>
          <w:sz w:val="24"/>
          <w:szCs w:val="24"/>
        </w:rPr>
        <w:t xml:space="preserve">udge “shall prescribe safeguards to protect the rights and privileges of the alien.” </w:t>
      </w:r>
      <w:r w:rsidRPr="00240F66">
        <w:rPr>
          <w:rFonts w:ascii="Times New Roman" w:hAnsi="Times New Roman" w:cs="Times New Roman"/>
          <w:i/>
          <w:sz w:val="24"/>
          <w:szCs w:val="24"/>
        </w:rPr>
        <w:t>Id.</w:t>
      </w:r>
      <w:r w:rsidRPr="00240F66">
        <w:rPr>
          <w:rFonts w:ascii="Times New Roman" w:hAnsi="Times New Roman" w:cs="Times New Roman"/>
          <w:sz w:val="24"/>
          <w:szCs w:val="24"/>
        </w:rPr>
        <w:t xml:space="preserve"> at 481 (quoting INA</w:t>
      </w:r>
      <w:r>
        <w:rPr>
          <w:rFonts w:ascii="Times New Roman" w:hAnsi="Times New Roman" w:cs="Times New Roman"/>
          <w:sz w:val="24"/>
          <w:szCs w:val="24"/>
        </w:rPr>
        <w:t xml:space="preserve"> §</w:t>
      </w:r>
      <w:r w:rsidRPr="00240F66">
        <w:rPr>
          <w:rFonts w:ascii="Times New Roman" w:hAnsi="Times New Roman" w:cs="Times New Roman"/>
          <w:sz w:val="24"/>
          <w:szCs w:val="24"/>
        </w:rPr>
        <w:t xml:space="preserve"> 240(b)(3)).  Immigration </w:t>
      </w:r>
      <w:r>
        <w:rPr>
          <w:rFonts w:ascii="Times New Roman" w:hAnsi="Times New Roman" w:cs="Times New Roman"/>
          <w:sz w:val="24"/>
          <w:szCs w:val="24"/>
        </w:rPr>
        <w:t>J</w:t>
      </w:r>
      <w:r w:rsidRPr="00240F66">
        <w:rPr>
          <w:rFonts w:ascii="Times New Roman" w:hAnsi="Times New Roman" w:cs="Times New Roman"/>
          <w:sz w:val="24"/>
          <w:szCs w:val="24"/>
        </w:rPr>
        <w:t xml:space="preserve">udges have discretion to determine which safeguards are appropriate, given the particular circumstances in a case before them. </w:t>
      </w:r>
      <w:r w:rsidRPr="00240F66">
        <w:rPr>
          <w:rFonts w:ascii="Times New Roman" w:hAnsi="Times New Roman" w:cs="Times New Roman"/>
          <w:i/>
          <w:sz w:val="24"/>
          <w:szCs w:val="24"/>
        </w:rPr>
        <w:t>Id.</w:t>
      </w:r>
      <w:r w:rsidRPr="00240F66">
        <w:rPr>
          <w:rFonts w:ascii="Times New Roman" w:hAnsi="Times New Roman" w:cs="Times New Roman"/>
          <w:sz w:val="24"/>
          <w:szCs w:val="24"/>
        </w:rPr>
        <w:t xml:space="preserve"> at 481</w:t>
      </w:r>
      <w:r>
        <w:rPr>
          <w:rFonts w:ascii="Times New Roman" w:hAnsi="Times New Roman" w:cs="Times New Roman"/>
          <w:sz w:val="24"/>
          <w:szCs w:val="24"/>
        </w:rPr>
        <w:t>–</w:t>
      </w:r>
      <w:r w:rsidRPr="00240F66">
        <w:rPr>
          <w:rFonts w:ascii="Times New Roman" w:hAnsi="Times New Roman" w:cs="Times New Roman"/>
          <w:sz w:val="24"/>
          <w:szCs w:val="24"/>
        </w:rPr>
        <w:t>82.</w:t>
      </w:r>
    </w:p>
    <w:p w14:paraId="600AD2C2" w14:textId="6D8F8088" w:rsidR="00A72AE6" w:rsidRPr="00C214E6" w:rsidRDefault="00A72AE6" w:rsidP="00A72AE6">
      <w:pPr>
        <w:pStyle w:val="ListParagraph"/>
        <w:numPr>
          <w:ilvl w:val="0"/>
          <w:numId w:val="1"/>
        </w:numPr>
        <w:spacing w:line="480" w:lineRule="auto"/>
        <w:rPr>
          <w:rFonts w:ascii="Times New Roman" w:hAnsi="Times New Roman" w:cs="Times New Roman"/>
          <w:sz w:val="24"/>
          <w:szCs w:val="24"/>
        </w:rPr>
      </w:pPr>
      <w:r>
        <w:rPr>
          <w:rFonts w:ascii="Times New Roman" w:eastAsia="Times New Roman" w:hAnsi="Times New Roman" w:cs="Times New Roman"/>
          <w:sz w:val="24"/>
          <w:szCs w:val="24"/>
        </w:rPr>
        <w:t xml:space="preserve">On </w:t>
      </w:r>
      <w:r w:rsidR="003B112D">
        <w:rPr>
          <w:rFonts w:ascii="Times New Roman" w:eastAsia="Times New Roman" w:hAnsi="Times New Roman" w:cs="Times New Roman"/>
          <w:sz w:val="24"/>
          <w:szCs w:val="24"/>
        </w:rPr>
        <w:t>[</w:t>
      </w:r>
      <w:r w:rsidR="003B112D" w:rsidRPr="003B112D">
        <w:rPr>
          <w:rFonts w:ascii="Times New Roman" w:eastAsia="Times New Roman" w:hAnsi="Times New Roman" w:cs="Times New Roman"/>
          <w:sz w:val="24"/>
          <w:szCs w:val="24"/>
          <w:highlight w:val="yellow"/>
        </w:rPr>
        <w:t>date</w:t>
      </w:r>
      <w:r w:rsidR="003B112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B112D">
        <w:rPr>
          <w:rFonts w:ascii="Times New Roman" w:eastAsia="Times New Roman" w:hAnsi="Times New Roman" w:cs="Times New Roman"/>
          <w:sz w:val="24"/>
          <w:szCs w:val="24"/>
        </w:rPr>
        <w:t xml:space="preserve">an </w:t>
      </w:r>
      <w:r>
        <w:rPr>
          <w:rFonts w:ascii="Times New Roman" w:eastAsia="Times New Roman" w:hAnsi="Times New Roman" w:cs="Times New Roman"/>
          <w:sz w:val="24"/>
          <w:szCs w:val="24"/>
        </w:rPr>
        <w:t xml:space="preserve">Immigration Judge found Respondent was not competent to represent himself in his removal proceedings and appointed a Qualified Representative in this matter. That same day, the Rocky Mountain Immigrant Advocacy Network was assigned to represent Respondent through the National Qualified Representative Program (“NQRP”). </w:t>
      </w:r>
      <w:r>
        <w:rPr>
          <w:rFonts w:ascii="Times New Roman" w:eastAsia="Times New Roman" w:hAnsi="Times New Roman" w:cs="Times New Roman"/>
          <w:i/>
          <w:sz w:val="24"/>
          <w:szCs w:val="24"/>
        </w:rPr>
        <w:t xml:space="preserve">See </w:t>
      </w:r>
      <w:r>
        <w:rPr>
          <w:rFonts w:ascii="Times New Roman" w:eastAsia="Times New Roman" w:hAnsi="Times New Roman" w:cs="Times New Roman"/>
          <w:sz w:val="24"/>
          <w:szCs w:val="24"/>
        </w:rPr>
        <w:t xml:space="preserve">IJ Order appointing Qualified Representative.  </w:t>
      </w:r>
    </w:p>
    <w:p w14:paraId="1A444501" w14:textId="7F0BC9D3" w:rsidR="00A72AE6" w:rsidRPr="00BE4890" w:rsidRDefault="00A72AE6" w:rsidP="00A72AE6">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Because an Immigration Judge deemed </w:t>
      </w:r>
      <w:r w:rsidR="007F7E83">
        <w:rPr>
          <w:rFonts w:ascii="Times New Roman" w:hAnsi="Times New Roman" w:cs="Times New Roman"/>
          <w:sz w:val="24"/>
          <w:szCs w:val="24"/>
        </w:rPr>
        <w:t>[</w:t>
      </w:r>
      <w:r w:rsidR="007F7E83" w:rsidRPr="0064484C">
        <w:rPr>
          <w:rFonts w:ascii="Times New Roman" w:hAnsi="Times New Roman" w:cs="Times New Roman"/>
          <w:sz w:val="24"/>
          <w:szCs w:val="24"/>
          <w:highlight w:val="yellow"/>
        </w:rPr>
        <w:t>Mr. A</w:t>
      </w:r>
      <w:r w:rsidR="007F7E83">
        <w:rPr>
          <w:rFonts w:ascii="Times New Roman" w:hAnsi="Times New Roman" w:cs="Times New Roman"/>
          <w:sz w:val="24"/>
          <w:szCs w:val="24"/>
        </w:rPr>
        <w:t>]</w:t>
      </w:r>
      <w:r w:rsidR="007F7E83" w:rsidRPr="00240F66">
        <w:rPr>
          <w:rFonts w:ascii="Times New Roman" w:hAnsi="Times New Roman" w:cs="Times New Roman"/>
          <w:sz w:val="24"/>
          <w:szCs w:val="24"/>
        </w:rPr>
        <w:t xml:space="preserve"> </w:t>
      </w:r>
      <w:r>
        <w:rPr>
          <w:rFonts w:ascii="Times New Roman" w:hAnsi="Times New Roman" w:cs="Times New Roman"/>
          <w:sz w:val="24"/>
          <w:szCs w:val="24"/>
        </w:rPr>
        <w:t xml:space="preserve">unable to represent himself in removal proceedings, he should be afforded appropriate safeguards.  </w:t>
      </w:r>
      <w:r w:rsidRPr="00240F66">
        <w:rPr>
          <w:rFonts w:ascii="Times New Roman" w:hAnsi="Times New Roman" w:cs="Times New Roman"/>
          <w:i/>
          <w:sz w:val="24"/>
          <w:szCs w:val="24"/>
        </w:rPr>
        <w:t>Matter of M-A-M-</w:t>
      </w:r>
      <w:r w:rsidRPr="00240F66">
        <w:rPr>
          <w:rFonts w:ascii="Times New Roman" w:hAnsi="Times New Roman" w:cs="Times New Roman"/>
          <w:sz w:val="24"/>
          <w:szCs w:val="24"/>
        </w:rPr>
        <w:t xml:space="preserve">, 25 I&amp;N Dec. </w:t>
      </w:r>
      <w:r>
        <w:rPr>
          <w:rFonts w:ascii="Times New Roman" w:hAnsi="Times New Roman" w:cs="Times New Roman"/>
          <w:sz w:val="24"/>
          <w:szCs w:val="24"/>
        </w:rPr>
        <w:t>at</w:t>
      </w:r>
      <w:r w:rsidRPr="00240F66">
        <w:rPr>
          <w:rFonts w:ascii="Times New Roman" w:hAnsi="Times New Roman" w:cs="Times New Roman"/>
          <w:sz w:val="24"/>
          <w:szCs w:val="24"/>
        </w:rPr>
        <w:t xml:space="preserve"> 484</w:t>
      </w:r>
      <w:r>
        <w:rPr>
          <w:rFonts w:ascii="Times New Roman" w:hAnsi="Times New Roman" w:cs="Times New Roman"/>
          <w:sz w:val="24"/>
          <w:szCs w:val="24"/>
        </w:rPr>
        <w:t>.</w:t>
      </w:r>
      <w:r w:rsidRPr="00240F66">
        <w:rPr>
          <w:rFonts w:ascii="Times New Roman" w:hAnsi="Times New Roman" w:cs="Times New Roman"/>
          <w:sz w:val="24"/>
          <w:szCs w:val="24"/>
        </w:rPr>
        <w:t xml:space="preserve"> </w:t>
      </w:r>
      <w:r w:rsidRPr="00BE4890">
        <w:rPr>
          <w:rFonts w:ascii="Times New Roman" w:hAnsi="Times New Roman" w:cs="Times New Roman"/>
          <w:sz w:val="24"/>
          <w:szCs w:val="24"/>
        </w:rPr>
        <w:t xml:space="preserve">Examples of appropriate safeguards include, but are not limited to, refusal to accept an admission of removability from an unrepresented respondent; identification and appearance of a family member or close friend who can assist the respondent and provide the </w:t>
      </w:r>
      <w:r w:rsidR="002D6F47">
        <w:rPr>
          <w:rFonts w:ascii="Times New Roman" w:hAnsi="Times New Roman" w:cs="Times New Roman"/>
          <w:sz w:val="24"/>
          <w:szCs w:val="24"/>
        </w:rPr>
        <w:t>C</w:t>
      </w:r>
      <w:r w:rsidRPr="00BE4890">
        <w:rPr>
          <w:rFonts w:ascii="Times New Roman" w:hAnsi="Times New Roman" w:cs="Times New Roman"/>
          <w:sz w:val="24"/>
          <w:szCs w:val="24"/>
        </w:rPr>
        <w:t xml:space="preserve">ourt with information; docketing or managing the case to facilitate the respondent’s ability to obtain legal representation and/or medical treatment in an effort to restore competency; participation of a guardian in the proceedings; continuance of the case for good cause shown; closing the hearing to the public; waiving the respondent’s appearance; actively aiding in the development of the record, including the examination and cross-examination of witnesses; and reserving appeal rights for the respondent. </w:t>
      </w:r>
      <w:r w:rsidR="00C64545" w:rsidRPr="00240F66">
        <w:rPr>
          <w:rFonts w:ascii="Times New Roman" w:hAnsi="Times New Roman" w:cs="Times New Roman"/>
          <w:i/>
          <w:sz w:val="24"/>
          <w:szCs w:val="24"/>
        </w:rPr>
        <w:t>Matter of M-A-M-</w:t>
      </w:r>
      <w:r w:rsidR="00C64545">
        <w:rPr>
          <w:rFonts w:ascii="Times New Roman" w:hAnsi="Times New Roman" w:cs="Times New Roman"/>
          <w:sz w:val="24"/>
          <w:szCs w:val="24"/>
        </w:rPr>
        <w:t>, 25 I&amp;N Dec.</w:t>
      </w:r>
      <w:r>
        <w:rPr>
          <w:rFonts w:ascii="Times New Roman" w:hAnsi="Times New Roman" w:cs="Times New Roman"/>
          <w:sz w:val="24"/>
          <w:szCs w:val="24"/>
        </w:rPr>
        <w:t xml:space="preserve"> at </w:t>
      </w:r>
      <w:r w:rsidRPr="00BE4890">
        <w:rPr>
          <w:rFonts w:ascii="Times New Roman" w:hAnsi="Times New Roman" w:cs="Times New Roman"/>
          <w:sz w:val="24"/>
          <w:szCs w:val="24"/>
        </w:rPr>
        <w:t xml:space="preserve">483. </w:t>
      </w:r>
      <w:r w:rsidR="00B03CDF">
        <w:rPr>
          <w:rFonts w:ascii="Times New Roman" w:hAnsi="Times New Roman" w:cs="Times New Roman"/>
          <w:sz w:val="24"/>
          <w:szCs w:val="24"/>
        </w:rPr>
        <w:t xml:space="preserve">This list is not exhaustive, and an adjudicator should make an individualized assessment of what safeguards, if any, are able to uphold a respondent’s due process rights. </w:t>
      </w:r>
      <w:r w:rsidR="00B03CDF">
        <w:rPr>
          <w:rFonts w:ascii="Times New Roman" w:hAnsi="Times New Roman" w:cs="Times New Roman"/>
          <w:i/>
          <w:iCs/>
          <w:sz w:val="24"/>
          <w:szCs w:val="24"/>
        </w:rPr>
        <w:t xml:space="preserve">Id. </w:t>
      </w:r>
    </w:p>
    <w:p w14:paraId="003C2B87" w14:textId="14E2B923" w:rsidR="008B4E62" w:rsidRDefault="00C64545" w:rsidP="008B4E62">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EOIR records indicate that when </w:t>
      </w:r>
      <w:r w:rsidR="007F7E83">
        <w:rPr>
          <w:rFonts w:ascii="Times New Roman" w:hAnsi="Times New Roman" w:cs="Times New Roman"/>
          <w:sz w:val="24"/>
          <w:szCs w:val="24"/>
        </w:rPr>
        <w:t>[</w:t>
      </w:r>
      <w:r w:rsidR="007F7E83" w:rsidRPr="0064484C">
        <w:rPr>
          <w:rFonts w:ascii="Times New Roman" w:hAnsi="Times New Roman" w:cs="Times New Roman"/>
          <w:sz w:val="24"/>
          <w:szCs w:val="24"/>
          <w:highlight w:val="yellow"/>
        </w:rPr>
        <w:t>Mr. A</w:t>
      </w:r>
      <w:r w:rsidR="007F7E83">
        <w:rPr>
          <w:rFonts w:ascii="Times New Roman" w:hAnsi="Times New Roman" w:cs="Times New Roman"/>
          <w:sz w:val="24"/>
          <w:szCs w:val="24"/>
        </w:rPr>
        <w:t>]</w:t>
      </w:r>
      <w:r w:rsidR="007F7E83" w:rsidRPr="00240F66">
        <w:rPr>
          <w:rFonts w:ascii="Times New Roman" w:hAnsi="Times New Roman" w:cs="Times New Roman"/>
          <w:sz w:val="24"/>
          <w:szCs w:val="24"/>
        </w:rPr>
        <w:t xml:space="preserve"> </w:t>
      </w:r>
      <w:r>
        <w:rPr>
          <w:rFonts w:ascii="Times New Roman" w:hAnsi="Times New Roman" w:cs="Times New Roman"/>
          <w:sz w:val="24"/>
          <w:szCs w:val="24"/>
        </w:rPr>
        <w:t>was previously in removal proceedings</w:t>
      </w:r>
      <w:r w:rsidR="008B4E62">
        <w:rPr>
          <w:rFonts w:ascii="Times New Roman" w:hAnsi="Times New Roman" w:cs="Times New Roman"/>
          <w:sz w:val="24"/>
          <w:szCs w:val="24"/>
        </w:rPr>
        <w:t xml:space="preserve"> and </w:t>
      </w:r>
      <w:r w:rsidR="00B03CDF">
        <w:rPr>
          <w:rFonts w:ascii="Times New Roman" w:hAnsi="Times New Roman" w:cs="Times New Roman"/>
          <w:sz w:val="24"/>
          <w:szCs w:val="24"/>
        </w:rPr>
        <w:t xml:space="preserve">at that time </w:t>
      </w:r>
      <w:r>
        <w:rPr>
          <w:rFonts w:ascii="Times New Roman" w:hAnsi="Times New Roman" w:cs="Times New Roman"/>
          <w:sz w:val="24"/>
          <w:szCs w:val="24"/>
        </w:rPr>
        <w:t>a Licensed Professional Counselor determined that he suffers from a “</w:t>
      </w:r>
      <w:r w:rsidR="006F303D">
        <w:rPr>
          <w:rFonts w:ascii="Times New Roman" w:hAnsi="Times New Roman" w:cs="Times New Roman"/>
          <w:sz w:val="24"/>
          <w:szCs w:val="24"/>
        </w:rPr>
        <w:t xml:space="preserve">Psychotic Disorder, with possible Mild Mental Retardation” and recommended that </w:t>
      </w:r>
      <w:r w:rsidR="007F7E83">
        <w:rPr>
          <w:rFonts w:ascii="Times New Roman" w:hAnsi="Times New Roman" w:cs="Times New Roman"/>
          <w:sz w:val="24"/>
          <w:szCs w:val="24"/>
        </w:rPr>
        <w:t>[</w:t>
      </w:r>
      <w:r w:rsidR="007F7E83" w:rsidRPr="0064484C">
        <w:rPr>
          <w:rFonts w:ascii="Times New Roman" w:hAnsi="Times New Roman" w:cs="Times New Roman"/>
          <w:sz w:val="24"/>
          <w:szCs w:val="24"/>
          <w:highlight w:val="yellow"/>
        </w:rPr>
        <w:t>Mr. A</w:t>
      </w:r>
      <w:r w:rsidR="007F7E83">
        <w:rPr>
          <w:rFonts w:ascii="Times New Roman" w:hAnsi="Times New Roman" w:cs="Times New Roman"/>
          <w:sz w:val="24"/>
          <w:szCs w:val="24"/>
        </w:rPr>
        <w:t>]</w:t>
      </w:r>
      <w:r w:rsidR="00B03CDF">
        <w:rPr>
          <w:rFonts w:ascii="Times New Roman" w:hAnsi="Times New Roman" w:cs="Times New Roman"/>
          <w:sz w:val="24"/>
          <w:szCs w:val="24"/>
        </w:rPr>
        <w:t xml:space="preserve"> </w:t>
      </w:r>
      <w:r w:rsidR="006F303D">
        <w:rPr>
          <w:rFonts w:ascii="Times New Roman" w:hAnsi="Times New Roman" w:cs="Times New Roman"/>
          <w:sz w:val="24"/>
          <w:szCs w:val="24"/>
        </w:rPr>
        <w:t>have his IQ tested.</w:t>
      </w:r>
      <w:r w:rsidR="00B03CDF">
        <w:rPr>
          <w:rFonts w:ascii="Times New Roman" w:hAnsi="Times New Roman" w:cs="Times New Roman"/>
          <w:sz w:val="24"/>
          <w:szCs w:val="24"/>
        </w:rPr>
        <w:t xml:space="preserve"> That hearing took place before the Board’s issuance of </w:t>
      </w:r>
      <w:r w:rsidR="00B03CDF">
        <w:rPr>
          <w:rFonts w:ascii="Times New Roman" w:hAnsi="Times New Roman" w:cs="Times New Roman"/>
          <w:i/>
          <w:iCs/>
          <w:sz w:val="24"/>
          <w:szCs w:val="24"/>
        </w:rPr>
        <w:t xml:space="preserve">Matter of M-A-M- </w:t>
      </w:r>
      <w:r w:rsidR="00B03CDF">
        <w:rPr>
          <w:rFonts w:ascii="Times New Roman" w:hAnsi="Times New Roman" w:cs="Times New Roman"/>
          <w:sz w:val="24"/>
          <w:szCs w:val="24"/>
        </w:rPr>
        <w:t>and appropriate safeguards were not afforded.</w:t>
      </w:r>
    </w:p>
    <w:p w14:paraId="5CA7FDA4" w14:textId="293347E7" w:rsidR="008B4E62" w:rsidRDefault="00B03CDF" w:rsidP="008B4E62">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More recently and in conjunction with the underlying proceedings, a</w:t>
      </w:r>
      <w:r w:rsidR="008B4E62">
        <w:rPr>
          <w:rFonts w:ascii="Times New Roman" w:hAnsi="Times New Roman" w:cs="Times New Roman"/>
          <w:sz w:val="24"/>
          <w:szCs w:val="24"/>
        </w:rPr>
        <w:t xml:space="preserve">n independent evaluator, Dr. </w:t>
      </w:r>
      <w:r>
        <w:rPr>
          <w:rFonts w:ascii="Times New Roman" w:hAnsi="Times New Roman" w:cs="Times New Roman"/>
          <w:sz w:val="24"/>
          <w:szCs w:val="24"/>
        </w:rPr>
        <w:t>[</w:t>
      </w:r>
      <w:r w:rsidRPr="00B03CDF">
        <w:rPr>
          <w:rFonts w:ascii="Times New Roman" w:hAnsi="Times New Roman" w:cs="Times New Roman"/>
          <w:sz w:val="24"/>
          <w:szCs w:val="24"/>
          <w:highlight w:val="yellow"/>
        </w:rPr>
        <w:t>XXX</w:t>
      </w:r>
      <w:r>
        <w:rPr>
          <w:rFonts w:ascii="Times New Roman" w:hAnsi="Times New Roman" w:cs="Times New Roman"/>
          <w:sz w:val="24"/>
          <w:szCs w:val="24"/>
        </w:rPr>
        <w:t>]</w:t>
      </w:r>
      <w:r w:rsidR="008B4E62">
        <w:rPr>
          <w:rFonts w:ascii="Times New Roman" w:hAnsi="Times New Roman" w:cs="Times New Roman"/>
          <w:sz w:val="24"/>
          <w:szCs w:val="24"/>
        </w:rPr>
        <w:t xml:space="preserve"> found the following:</w:t>
      </w:r>
    </w:p>
    <w:p w14:paraId="1E44FF95" w14:textId="6DF7481D" w:rsidR="008B4E62" w:rsidRDefault="008B4E62" w:rsidP="008B4E62">
      <w:pPr>
        <w:ind w:left="1440"/>
      </w:pPr>
      <w:r w:rsidRPr="008B4E62">
        <w:t xml:space="preserve">Diagnostically </w:t>
      </w:r>
      <w:r w:rsidR="007F7E83">
        <w:t>[</w:t>
      </w:r>
      <w:r w:rsidR="007F7E83" w:rsidRPr="0064484C">
        <w:rPr>
          <w:highlight w:val="yellow"/>
        </w:rPr>
        <w:t>Mr. A</w:t>
      </w:r>
      <w:r w:rsidR="007F7E83">
        <w:t>]</w:t>
      </w:r>
      <w:r w:rsidR="007F7E83" w:rsidRPr="00240F66">
        <w:t xml:space="preserve"> </w:t>
      </w:r>
      <w:r w:rsidRPr="008B4E62">
        <w:t xml:space="preserve">meets criteria for Unspecified Neurocognitive Disorder (331.83), due to Multiple Etiologies supported by his severely impaired performance on the SLUMS and MMSE and significant impairment in most realms of his overall cognitive functioning.  He also meets criteria for Unspecified Schizophrenia Spectrum and Other Psychotic Disorder with a Depressed Mood (USS &amp;OSD -298.9). He evidences memory impairment, decline in the ability to perform everyday activities and difficulties with language, perceptual-motor and social skills.  </w:t>
      </w:r>
    </w:p>
    <w:p w14:paraId="35D249DD" w14:textId="77777777" w:rsidR="008B4E62" w:rsidRPr="00775AB5" w:rsidRDefault="008B4E62" w:rsidP="008B4E62">
      <w:pPr>
        <w:ind w:firstLine="720"/>
        <w:rPr>
          <w:iCs/>
        </w:rPr>
      </w:pPr>
      <w:r w:rsidRPr="00775AB5">
        <w:rPr>
          <w:iCs/>
        </w:rPr>
        <w:t xml:space="preserve">Tab A at 5. </w:t>
      </w:r>
    </w:p>
    <w:p w14:paraId="4660D1AD" w14:textId="77777777" w:rsidR="00775AB5" w:rsidRDefault="00775AB5" w:rsidP="008B4E62">
      <w:pPr>
        <w:ind w:firstLine="720"/>
        <w:rPr>
          <w:iCs/>
          <w:sz w:val="23"/>
          <w:szCs w:val="23"/>
        </w:rPr>
      </w:pPr>
    </w:p>
    <w:p w14:paraId="3B21FAED" w14:textId="2DA186AB" w:rsidR="00A72AE6" w:rsidRPr="00775AB5" w:rsidRDefault="00A72AE6" w:rsidP="00775AB5">
      <w:pPr>
        <w:pStyle w:val="ListParagraph"/>
        <w:numPr>
          <w:ilvl w:val="0"/>
          <w:numId w:val="1"/>
        </w:numPr>
        <w:spacing w:after="0" w:line="480" w:lineRule="auto"/>
        <w:rPr>
          <w:rFonts w:ascii="Times New Roman" w:hAnsi="Times New Roman" w:cs="Times New Roman"/>
          <w:sz w:val="24"/>
          <w:szCs w:val="24"/>
        </w:rPr>
      </w:pPr>
      <w:r w:rsidRPr="00775AB5">
        <w:rPr>
          <w:rFonts w:ascii="Times New Roman" w:hAnsi="Times New Roman" w:cs="Times New Roman"/>
          <w:sz w:val="24"/>
          <w:szCs w:val="24"/>
        </w:rPr>
        <w:t xml:space="preserve">Based on the evidence of </w:t>
      </w:r>
      <w:r w:rsidR="007F7E83">
        <w:rPr>
          <w:rFonts w:ascii="Times New Roman" w:hAnsi="Times New Roman" w:cs="Times New Roman"/>
          <w:sz w:val="24"/>
          <w:szCs w:val="24"/>
        </w:rPr>
        <w:t>[</w:t>
      </w:r>
      <w:r w:rsidR="007F7E83" w:rsidRPr="0064484C">
        <w:rPr>
          <w:rFonts w:ascii="Times New Roman" w:hAnsi="Times New Roman" w:cs="Times New Roman"/>
          <w:sz w:val="24"/>
          <w:szCs w:val="24"/>
          <w:highlight w:val="yellow"/>
        </w:rPr>
        <w:t>Mr. A</w:t>
      </w:r>
      <w:r w:rsidR="007F7E83">
        <w:rPr>
          <w:rFonts w:ascii="Times New Roman" w:hAnsi="Times New Roman" w:cs="Times New Roman"/>
          <w:sz w:val="24"/>
          <w:szCs w:val="24"/>
        </w:rPr>
        <w:t>]</w:t>
      </w:r>
      <w:r w:rsidR="007F7E83" w:rsidRPr="00240F66">
        <w:rPr>
          <w:rFonts w:ascii="Times New Roman" w:hAnsi="Times New Roman" w:cs="Times New Roman"/>
          <w:sz w:val="24"/>
          <w:szCs w:val="24"/>
        </w:rPr>
        <w:t xml:space="preserve"> </w:t>
      </w:r>
      <w:r w:rsidRPr="00775AB5">
        <w:rPr>
          <w:rFonts w:ascii="Times New Roman" w:hAnsi="Times New Roman" w:cs="Times New Roman"/>
          <w:sz w:val="24"/>
          <w:szCs w:val="24"/>
        </w:rPr>
        <w:t xml:space="preserve">mental illness, he requests that the Court prescribe the necessary safeguards to ensure a fair hearing. </w:t>
      </w:r>
      <w:r w:rsidRPr="00775AB5">
        <w:rPr>
          <w:rFonts w:ascii="Times New Roman" w:hAnsi="Times New Roman" w:cs="Times New Roman"/>
          <w:i/>
          <w:sz w:val="24"/>
          <w:szCs w:val="24"/>
        </w:rPr>
        <w:t>Matter of M-A-M-</w:t>
      </w:r>
      <w:r w:rsidRPr="00775AB5">
        <w:rPr>
          <w:rFonts w:ascii="Times New Roman" w:hAnsi="Times New Roman" w:cs="Times New Roman"/>
          <w:sz w:val="24"/>
          <w:szCs w:val="24"/>
        </w:rPr>
        <w:t xml:space="preserve">, 25 I&amp;N Dec. at 474; </w:t>
      </w:r>
      <w:r w:rsidRPr="00775AB5">
        <w:rPr>
          <w:rFonts w:ascii="Times New Roman" w:hAnsi="Times New Roman" w:cs="Times New Roman"/>
          <w:i/>
          <w:iCs/>
          <w:sz w:val="24"/>
          <w:szCs w:val="24"/>
        </w:rPr>
        <w:t>Matter of M-J-K</w:t>
      </w:r>
      <w:r w:rsidRPr="00775AB5">
        <w:rPr>
          <w:rFonts w:ascii="Times New Roman" w:hAnsi="Times New Roman" w:cs="Times New Roman"/>
          <w:i/>
          <w:sz w:val="24"/>
          <w:szCs w:val="24"/>
        </w:rPr>
        <w:t xml:space="preserve">, </w:t>
      </w:r>
      <w:r w:rsidRPr="00775AB5">
        <w:rPr>
          <w:rFonts w:ascii="Times New Roman" w:hAnsi="Times New Roman" w:cs="Times New Roman"/>
          <w:sz w:val="24"/>
          <w:szCs w:val="24"/>
        </w:rPr>
        <w:t xml:space="preserve">26 I&amp;N Dec. 773 (BIA 2016) (determining that the Immigration Judge has the discretion to select and implement appropriate safeguards). </w:t>
      </w:r>
      <w:r w:rsidR="007F7E83">
        <w:rPr>
          <w:rFonts w:ascii="Times New Roman" w:hAnsi="Times New Roman" w:cs="Times New Roman"/>
          <w:sz w:val="24"/>
          <w:szCs w:val="24"/>
        </w:rPr>
        <w:t>[</w:t>
      </w:r>
      <w:r w:rsidR="007F7E83" w:rsidRPr="0064484C">
        <w:rPr>
          <w:rFonts w:ascii="Times New Roman" w:hAnsi="Times New Roman" w:cs="Times New Roman"/>
          <w:sz w:val="24"/>
          <w:szCs w:val="24"/>
          <w:highlight w:val="yellow"/>
        </w:rPr>
        <w:t>Mr. A</w:t>
      </w:r>
      <w:r w:rsidR="007F7E83">
        <w:rPr>
          <w:rFonts w:ascii="Times New Roman" w:hAnsi="Times New Roman" w:cs="Times New Roman"/>
          <w:sz w:val="24"/>
          <w:szCs w:val="24"/>
        </w:rPr>
        <w:t>]</w:t>
      </w:r>
      <w:r w:rsidR="007F7E83" w:rsidRPr="00240F66">
        <w:rPr>
          <w:rFonts w:ascii="Times New Roman" w:hAnsi="Times New Roman" w:cs="Times New Roman"/>
          <w:sz w:val="24"/>
          <w:szCs w:val="24"/>
        </w:rPr>
        <w:t xml:space="preserve"> </w:t>
      </w:r>
      <w:r w:rsidRPr="00775AB5">
        <w:rPr>
          <w:rFonts w:ascii="Times New Roman" w:hAnsi="Times New Roman" w:cs="Times New Roman"/>
          <w:sz w:val="24"/>
          <w:szCs w:val="24"/>
        </w:rPr>
        <w:t>respectfully requests that the Court consider as safeguards the following measures:</w:t>
      </w:r>
    </w:p>
    <w:p w14:paraId="21A42227" w14:textId="77777777" w:rsidR="00A72AE6" w:rsidRDefault="00A72AE6" w:rsidP="006F303D">
      <w:pPr>
        <w:pStyle w:val="ListParagraph"/>
        <w:numPr>
          <w:ilvl w:val="0"/>
          <w:numId w:val="2"/>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Counsel be permitted to ask leading questions and that the scope of his </w:t>
      </w:r>
      <w:r w:rsidRPr="003006B7">
        <w:rPr>
          <w:rFonts w:ascii="Times New Roman" w:hAnsi="Times New Roman" w:cs="Times New Roman"/>
          <w:sz w:val="24"/>
          <w:szCs w:val="24"/>
        </w:rPr>
        <w:t>direct testimony and cross-examination</w:t>
      </w:r>
      <w:r>
        <w:rPr>
          <w:rFonts w:ascii="Times New Roman" w:hAnsi="Times New Roman" w:cs="Times New Roman"/>
          <w:sz w:val="24"/>
          <w:szCs w:val="24"/>
        </w:rPr>
        <w:t xml:space="preserve"> be limited in scope and duration</w:t>
      </w:r>
      <w:r w:rsidRPr="003006B7">
        <w:rPr>
          <w:rFonts w:ascii="Times New Roman" w:hAnsi="Times New Roman" w:cs="Times New Roman"/>
          <w:sz w:val="24"/>
          <w:szCs w:val="24"/>
        </w:rPr>
        <w:t xml:space="preserve">.  </w:t>
      </w:r>
    </w:p>
    <w:p w14:paraId="30BEF3A8" w14:textId="3AFEC442" w:rsidR="00A72AE6" w:rsidRPr="0064047C" w:rsidRDefault="007F7E83" w:rsidP="006F303D">
      <w:pPr>
        <w:pStyle w:val="ListParagraph"/>
        <w:numPr>
          <w:ilvl w:val="0"/>
          <w:numId w:val="2"/>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w:t>
      </w:r>
      <w:r w:rsidRPr="0064484C">
        <w:rPr>
          <w:rFonts w:ascii="Times New Roman" w:hAnsi="Times New Roman" w:cs="Times New Roman"/>
          <w:sz w:val="24"/>
          <w:szCs w:val="24"/>
          <w:highlight w:val="yellow"/>
        </w:rPr>
        <w:t>Mr. A</w:t>
      </w:r>
      <w:r>
        <w:rPr>
          <w:rFonts w:ascii="Times New Roman" w:hAnsi="Times New Roman" w:cs="Times New Roman"/>
          <w:sz w:val="24"/>
          <w:szCs w:val="24"/>
        </w:rPr>
        <w:t>]</w:t>
      </w:r>
      <w:r w:rsidRPr="00240F66">
        <w:rPr>
          <w:rFonts w:ascii="Times New Roman" w:hAnsi="Times New Roman" w:cs="Times New Roman"/>
          <w:sz w:val="24"/>
          <w:szCs w:val="24"/>
        </w:rPr>
        <w:t xml:space="preserve"> </w:t>
      </w:r>
      <w:r w:rsidR="00A72AE6" w:rsidRPr="0064047C">
        <w:rPr>
          <w:rFonts w:ascii="Times New Roman" w:hAnsi="Times New Roman" w:cs="Times New Roman"/>
          <w:sz w:val="24"/>
          <w:szCs w:val="24"/>
        </w:rPr>
        <w:t xml:space="preserve">seeks leave to sit at counsel’s table during his testimony in order to make the proceedings less adversarial and more conversational. </w:t>
      </w:r>
    </w:p>
    <w:p w14:paraId="2896446E" w14:textId="504E1E70" w:rsidR="006F303D" w:rsidRDefault="00A72AE6" w:rsidP="006F303D">
      <w:pPr>
        <w:pStyle w:val="ListParagraph"/>
        <w:numPr>
          <w:ilvl w:val="0"/>
          <w:numId w:val="2"/>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Due to his cognitive impairments, </w:t>
      </w:r>
      <w:r w:rsidR="007F7E83">
        <w:rPr>
          <w:rFonts w:ascii="Times New Roman" w:hAnsi="Times New Roman" w:cs="Times New Roman"/>
          <w:sz w:val="24"/>
          <w:szCs w:val="24"/>
        </w:rPr>
        <w:t>[</w:t>
      </w:r>
      <w:r w:rsidR="007F7E83" w:rsidRPr="0064484C">
        <w:rPr>
          <w:rFonts w:ascii="Times New Roman" w:hAnsi="Times New Roman" w:cs="Times New Roman"/>
          <w:sz w:val="24"/>
          <w:szCs w:val="24"/>
          <w:highlight w:val="yellow"/>
        </w:rPr>
        <w:t>Mr. A</w:t>
      </w:r>
      <w:r w:rsidR="007F7E83">
        <w:rPr>
          <w:rFonts w:ascii="Times New Roman" w:hAnsi="Times New Roman" w:cs="Times New Roman"/>
          <w:sz w:val="24"/>
          <w:szCs w:val="24"/>
        </w:rPr>
        <w:t>]</w:t>
      </w:r>
      <w:r>
        <w:rPr>
          <w:rFonts w:ascii="Times New Roman" w:hAnsi="Times New Roman" w:cs="Times New Roman"/>
          <w:sz w:val="24"/>
          <w:szCs w:val="24"/>
        </w:rPr>
        <w:t xml:space="preserve"> through counsel, requests that the Court afford great weight to the evidence</w:t>
      </w:r>
      <w:r w:rsidR="00775AB5">
        <w:rPr>
          <w:rFonts w:ascii="Times New Roman" w:hAnsi="Times New Roman" w:cs="Times New Roman"/>
          <w:sz w:val="24"/>
          <w:szCs w:val="24"/>
        </w:rPr>
        <w:t>, particularly expert statements,</w:t>
      </w:r>
      <w:r>
        <w:rPr>
          <w:rFonts w:ascii="Times New Roman" w:hAnsi="Times New Roman" w:cs="Times New Roman"/>
          <w:sz w:val="24"/>
          <w:szCs w:val="24"/>
        </w:rPr>
        <w:t xml:space="preserve"> submitted in support of </w:t>
      </w:r>
      <w:r w:rsidR="007F7E83">
        <w:rPr>
          <w:rFonts w:ascii="Times New Roman" w:hAnsi="Times New Roman" w:cs="Times New Roman"/>
          <w:sz w:val="24"/>
          <w:szCs w:val="24"/>
        </w:rPr>
        <w:t>[</w:t>
      </w:r>
      <w:r w:rsidR="007F7E83" w:rsidRPr="0064484C">
        <w:rPr>
          <w:rFonts w:ascii="Times New Roman" w:hAnsi="Times New Roman" w:cs="Times New Roman"/>
          <w:sz w:val="24"/>
          <w:szCs w:val="24"/>
          <w:highlight w:val="yellow"/>
        </w:rPr>
        <w:t>Mr. A</w:t>
      </w:r>
      <w:r w:rsidR="007F7E83">
        <w:rPr>
          <w:rFonts w:ascii="Times New Roman" w:hAnsi="Times New Roman" w:cs="Times New Roman"/>
          <w:sz w:val="24"/>
          <w:szCs w:val="24"/>
        </w:rPr>
        <w:t>]</w:t>
      </w:r>
      <w:r w:rsidR="007F7E83" w:rsidRPr="00240F66">
        <w:rPr>
          <w:rFonts w:ascii="Times New Roman" w:hAnsi="Times New Roman" w:cs="Times New Roman"/>
          <w:sz w:val="24"/>
          <w:szCs w:val="24"/>
        </w:rPr>
        <w:t xml:space="preserve"> </w:t>
      </w:r>
      <w:r>
        <w:rPr>
          <w:rFonts w:ascii="Times New Roman" w:hAnsi="Times New Roman" w:cs="Times New Roman"/>
          <w:sz w:val="24"/>
          <w:szCs w:val="24"/>
        </w:rPr>
        <w:t xml:space="preserve">application for relief. </w:t>
      </w:r>
    </w:p>
    <w:p w14:paraId="27CC05FB" w14:textId="77A2E6BF" w:rsidR="00A72AE6" w:rsidRDefault="007F7E83" w:rsidP="006F303D">
      <w:pPr>
        <w:pStyle w:val="ListParagraph"/>
        <w:numPr>
          <w:ilvl w:val="0"/>
          <w:numId w:val="2"/>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w:t>
      </w:r>
      <w:r w:rsidRPr="0064484C">
        <w:rPr>
          <w:rFonts w:ascii="Times New Roman" w:hAnsi="Times New Roman" w:cs="Times New Roman"/>
          <w:sz w:val="24"/>
          <w:szCs w:val="24"/>
          <w:highlight w:val="yellow"/>
        </w:rPr>
        <w:t>Mr. A</w:t>
      </w:r>
      <w:r>
        <w:rPr>
          <w:rFonts w:ascii="Times New Roman" w:hAnsi="Times New Roman" w:cs="Times New Roman"/>
          <w:sz w:val="24"/>
          <w:szCs w:val="24"/>
        </w:rPr>
        <w:t>]</w:t>
      </w:r>
      <w:r w:rsidRPr="00240F66">
        <w:rPr>
          <w:rFonts w:ascii="Times New Roman" w:hAnsi="Times New Roman" w:cs="Times New Roman"/>
          <w:sz w:val="24"/>
          <w:szCs w:val="24"/>
        </w:rPr>
        <w:t xml:space="preserve"> </w:t>
      </w:r>
      <w:r w:rsidR="00A72AE6">
        <w:rPr>
          <w:rFonts w:ascii="Times New Roman" w:hAnsi="Times New Roman" w:cs="Times New Roman"/>
          <w:sz w:val="24"/>
          <w:szCs w:val="24"/>
        </w:rPr>
        <w:t xml:space="preserve">asks the Court to consider his mental health diagnoses when rendering a credibility finding. </w:t>
      </w:r>
      <w:r w:rsidR="00A72AE6">
        <w:rPr>
          <w:rFonts w:ascii="Times New Roman" w:hAnsi="Times New Roman" w:cs="Times New Roman"/>
          <w:i/>
          <w:sz w:val="24"/>
          <w:szCs w:val="24"/>
        </w:rPr>
        <w:t>See Matter of J-R-R-A-</w:t>
      </w:r>
      <w:r w:rsidR="00A72AE6">
        <w:rPr>
          <w:rFonts w:ascii="Times New Roman" w:hAnsi="Times New Roman" w:cs="Times New Roman"/>
          <w:sz w:val="24"/>
          <w:szCs w:val="24"/>
        </w:rPr>
        <w:t xml:space="preserve">, 26 I&amp;N Dec. 609, 612 (BIA 2015) (stating that “where a mental health concern may be affecting the reliability of the applicant’s testimony, the Immigration Judge should, as a safeguard, generally accept that the applicant believes what he has presented, even though his account may not be believable to others or otherwise sufficient to support the claim. The Immigration Judge should then focus on whether the applicant can meet his burden of proof based on the objective evidence of record and other relevant </w:t>
      </w:r>
      <w:r w:rsidR="00A72AE6" w:rsidRPr="00E64AFA">
        <w:rPr>
          <w:rFonts w:ascii="Times New Roman" w:hAnsi="Times New Roman" w:cs="Times New Roman"/>
          <w:sz w:val="24"/>
          <w:szCs w:val="24"/>
        </w:rPr>
        <w:t>issues”).</w:t>
      </w:r>
    </w:p>
    <w:p w14:paraId="2424AB66" w14:textId="24B4D48C" w:rsidR="00775AB5" w:rsidRDefault="00775AB5" w:rsidP="00775AB5">
      <w:pPr>
        <w:pStyle w:val="ListParagraph"/>
        <w:numPr>
          <w:ilvl w:val="0"/>
          <w:numId w:val="2"/>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Limit </w:t>
      </w:r>
      <w:r w:rsidR="007F7E83">
        <w:rPr>
          <w:rFonts w:ascii="Times New Roman" w:hAnsi="Times New Roman" w:cs="Times New Roman"/>
          <w:sz w:val="24"/>
          <w:szCs w:val="24"/>
        </w:rPr>
        <w:t>[</w:t>
      </w:r>
      <w:r w:rsidR="007F7E83" w:rsidRPr="0064484C">
        <w:rPr>
          <w:rFonts w:ascii="Times New Roman" w:hAnsi="Times New Roman" w:cs="Times New Roman"/>
          <w:sz w:val="24"/>
          <w:szCs w:val="24"/>
          <w:highlight w:val="yellow"/>
        </w:rPr>
        <w:t xml:space="preserve">Mr. </w:t>
      </w:r>
      <w:r w:rsidR="007F7E83" w:rsidRPr="007F7E83">
        <w:rPr>
          <w:rFonts w:ascii="Times New Roman" w:hAnsi="Times New Roman" w:cs="Times New Roman"/>
          <w:sz w:val="24"/>
          <w:szCs w:val="24"/>
          <w:highlight w:val="yellow"/>
        </w:rPr>
        <w:t>A’s]</w:t>
      </w:r>
      <w:r w:rsidR="007F7E83" w:rsidRPr="00240F66">
        <w:rPr>
          <w:rFonts w:ascii="Times New Roman" w:hAnsi="Times New Roman" w:cs="Times New Roman"/>
          <w:sz w:val="24"/>
          <w:szCs w:val="24"/>
        </w:rPr>
        <w:t xml:space="preserve"> </w:t>
      </w:r>
      <w:r>
        <w:rPr>
          <w:rFonts w:ascii="Times New Roman" w:hAnsi="Times New Roman" w:cs="Times New Roman"/>
          <w:sz w:val="24"/>
          <w:szCs w:val="24"/>
        </w:rPr>
        <w:t xml:space="preserve">testimony in the event that his mental illness impairs his ability to communicate. </w:t>
      </w:r>
    </w:p>
    <w:p w14:paraId="5670100D" w14:textId="0836C7D2" w:rsidR="00775AB5" w:rsidRPr="00775AB5" w:rsidRDefault="00775AB5" w:rsidP="00775AB5">
      <w:pPr>
        <w:pStyle w:val="ListParagraph"/>
        <w:numPr>
          <w:ilvl w:val="0"/>
          <w:numId w:val="2"/>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Conduct cross examination in a manner sensitive to </w:t>
      </w:r>
      <w:r w:rsidR="007F7E83">
        <w:rPr>
          <w:rFonts w:ascii="Times New Roman" w:hAnsi="Times New Roman" w:cs="Times New Roman"/>
          <w:sz w:val="24"/>
          <w:szCs w:val="24"/>
        </w:rPr>
        <w:t>[</w:t>
      </w:r>
      <w:r w:rsidR="007F7E83" w:rsidRPr="0064484C">
        <w:rPr>
          <w:rFonts w:ascii="Times New Roman" w:hAnsi="Times New Roman" w:cs="Times New Roman"/>
          <w:sz w:val="24"/>
          <w:szCs w:val="24"/>
          <w:highlight w:val="yellow"/>
        </w:rPr>
        <w:t xml:space="preserve">Mr. </w:t>
      </w:r>
      <w:r w:rsidR="007F7E83" w:rsidRPr="007F7E83">
        <w:rPr>
          <w:rFonts w:ascii="Times New Roman" w:hAnsi="Times New Roman" w:cs="Times New Roman"/>
          <w:sz w:val="24"/>
          <w:szCs w:val="24"/>
          <w:highlight w:val="yellow"/>
        </w:rPr>
        <w:t>A’s</w:t>
      </w:r>
      <w:r w:rsidR="007F7E83">
        <w:rPr>
          <w:rFonts w:ascii="Times New Roman" w:hAnsi="Times New Roman" w:cs="Times New Roman"/>
          <w:sz w:val="24"/>
          <w:szCs w:val="24"/>
        </w:rPr>
        <w:t>]</w:t>
      </w:r>
      <w:r w:rsidR="007F7E83" w:rsidRPr="00240F66">
        <w:rPr>
          <w:rFonts w:ascii="Times New Roman" w:hAnsi="Times New Roman" w:cs="Times New Roman"/>
          <w:sz w:val="24"/>
          <w:szCs w:val="24"/>
        </w:rPr>
        <w:t xml:space="preserve"> </w:t>
      </w:r>
      <w:r>
        <w:rPr>
          <w:rFonts w:ascii="Times New Roman" w:hAnsi="Times New Roman" w:cs="Times New Roman"/>
          <w:sz w:val="24"/>
          <w:szCs w:val="24"/>
        </w:rPr>
        <w:t>cognitive impairment.</w:t>
      </w:r>
    </w:p>
    <w:p w14:paraId="590E35BD" w14:textId="77777777" w:rsidR="006F303D" w:rsidRDefault="006F303D" w:rsidP="006F303D">
      <w:pPr>
        <w:pStyle w:val="ListParagraph"/>
        <w:spacing w:after="0" w:line="240" w:lineRule="auto"/>
        <w:ind w:left="1080"/>
        <w:rPr>
          <w:rFonts w:ascii="Times New Roman" w:hAnsi="Times New Roman" w:cs="Times New Roman"/>
          <w:sz w:val="24"/>
          <w:szCs w:val="24"/>
        </w:rPr>
      </w:pPr>
    </w:p>
    <w:p w14:paraId="11307F69" w14:textId="76772A17" w:rsidR="00A72AE6" w:rsidRDefault="00A72AE6" w:rsidP="00A72AE6">
      <w:pPr>
        <w:pStyle w:val="ListParagraph"/>
        <w:numPr>
          <w:ilvl w:val="0"/>
          <w:numId w:val="1"/>
        </w:numPr>
        <w:spacing w:after="0" w:line="480" w:lineRule="auto"/>
        <w:rPr>
          <w:rFonts w:ascii="Times New Roman" w:hAnsi="Times New Roman" w:cs="Times New Roman"/>
          <w:sz w:val="24"/>
          <w:szCs w:val="24"/>
        </w:rPr>
      </w:pPr>
      <w:r w:rsidRPr="00BE4890">
        <w:rPr>
          <w:rFonts w:ascii="Times New Roman" w:hAnsi="Times New Roman" w:cs="Times New Roman"/>
          <w:sz w:val="24"/>
          <w:szCs w:val="24"/>
        </w:rPr>
        <w:t xml:space="preserve">Based on all of the foregoing, </w:t>
      </w:r>
      <w:r w:rsidR="007F7E83">
        <w:rPr>
          <w:rFonts w:ascii="Times New Roman" w:hAnsi="Times New Roman" w:cs="Times New Roman"/>
          <w:sz w:val="24"/>
          <w:szCs w:val="24"/>
        </w:rPr>
        <w:t>[</w:t>
      </w:r>
      <w:r w:rsidR="007F7E83" w:rsidRPr="0064484C">
        <w:rPr>
          <w:rFonts w:ascii="Times New Roman" w:hAnsi="Times New Roman" w:cs="Times New Roman"/>
          <w:sz w:val="24"/>
          <w:szCs w:val="24"/>
          <w:highlight w:val="yellow"/>
        </w:rPr>
        <w:t>Mr. A</w:t>
      </w:r>
      <w:r w:rsidR="007F7E83">
        <w:rPr>
          <w:rFonts w:ascii="Times New Roman" w:hAnsi="Times New Roman" w:cs="Times New Roman"/>
          <w:sz w:val="24"/>
          <w:szCs w:val="24"/>
        </w:rPr>
        <w:t>]</w:t>
      </w:r>
      <w:r w:rsidR="007F7E83" w:rsidRPr="00240F66">
        <w:rPr>
          <w:rFonts w:ascii="Times New Roman" w:hAnsi="Times New Roman" w:cs="Times New Roman"/>
          <w:sz w:val="24"/>
          <w:szCs w:val="24"/>
        </w:rPr>
        <w:t xml:space="preserve"> </w:t>
      </w:r>
      <w:r w:rsidRPr="00BE4890">
        <w:rPr>
          <w:rFonts w:ascii="Times New Roman" w:hAnsi="Times New Roman" w:cs="Times New Roman"/>
          <w:sz w:val="24"/>
          <w:szCs w:val="24"/>
        </w:rPr>
        <w:t xml:space="preserve">respectfully </w:t>
      </w:r>
      <w:r>
        <w:rPr>
          <w:rFonts w:ascii="Times New Roman" w:hAnsi="Times New Roman" w:cs="Times New Roman"/>
          <w:sz w:val="24"/>
          <w:szCs w:val="24"/>
        </w:rPr>
        <w:t xml:space="preserve">requests that the Court prescribe the </w:t>
      </w:r>
      <w:r w:rsidRPr="00C922F4">
        <w:rPr>
          <w:rFonts w:ascii="Times New Roman" w:hAnsi="Times New Roman" w:cs="Times New Roman"/>
          <w:sz w:val="24"/>
          <w:szCs w:val="24"/>
        </w:rPr>
        <w:t xml:space="preserve">above-named safeguards to ensure a fair hearing.  </w:t>
      </w:r>
      <w:r w:rsidRPr="00C922F4">
        <w:rPr>
          <w:rFonts w:ascii="Times New Roman" w:hAnsi="Times New Roman" w:cs="Times New Roman"/>
          <w:i/>
          <w:sz w:val="24"/>
          <w:szCs w:val="24"/>
        </w:rPr>
        <w:t>Matter of M-A-M-</w:t>
      </w:r>
      <w:r w:rsidRPr="00C922F4">
        <w:rPr>
          <w:rFonts w:ascii="Times New Roman" w:hAnsi="Times New Roman" w:cs="Times New Roman"/>
          <w:sz w:val="24"/>
          <w:szCs w:val="24"/>
        </w:rPr>
        <w:t>, 25 I&amp;N Dec. at 476 (stating that the Board’s “goal is to ensure that proceedings are as fair as possible in an unavoidably imperfect situation”).</w:t>
      </w:r>
    </w:p>
    <w:p w14:paraId="0C949A44" w14:textId="68119184" w:rsidR="00A72AE6" w:rsidRPr="00F133AC" w:rsidRDefault="007F7E83" w:rsidP="00A72AE6">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w:t>
      </w:r>
      <w:r w:rsidRPr="0064484C">
        <w:rPr>
          <w:rFonts w:ascii="Times New Roman" w:hAnsi="Times New Roman" w:cs="Times New Roman"/>
          <w:sz w:val="24"/>
          <w:szCs w:val="24"/>
          <w:highlight w:val="yellow"/>
        </w:rPr>
        <w:t>Mr. A</w:t>
      </w:r>
      <w:r>
        <w:rPr>
          <w:rFonts w:ascii="Times New Roman" w:hAnsi="Times New Roman" w:cs="Times New Roman"/>
          <w:sz w:val="24"/>
          <w:szCs w:val="24"/>
        </w:rPr>
        <w:t>]</w:t>
      </w:r>
      <w:r w:rsidRPr="00240F66">
        <w:rPr>
          <w:rFonts w:ascii="Times New Roman" w:hAnsi="Times New Roman" w:cs="Times New Roman"/>
          <w:sz w:val="24"/>
          <w:szCs w:val="24"/>
        </w:rPr>
        <w:t xml:space="preserve"> </w:t>
      </w:r>
      <w:r w:rsidR="00A72AE6">
        <w:rPr>
          <w:rFonts w:ascii="Times New Roman" w:hAnsi="Times New Roman" w:cs="Times New Roman"/>
          <w:sz w:val="24"/>
          <w:szCs w:val="24"/>
        </w:rPr>
        <w:t xml:space="preserve">reserves the right to request additional safeguards, as needed, at the time of his individual merits hearing. </w:t>
      </w:r>
    </w:p>
    <w:p w14:paraId="3BEEE23E" w14:textId="77777777" w:rsidR="00A72AE6" w:rsidRPr="00A6543F" w:rsidRDefault="00A72AE6" w:rsidP="00A72AE6">
      <w:pPr>
        <w:spacing w:line="480" w:lineRule="auto"/>
      </w:pPr>
    </w:p>
    <w:p w14:paraId="566A3F8F" w14:textId="77777777" w:rsidR="00A72AE6" w:rsidRDefault="00A72AE6" w:rsidP="00A72A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r>
      <w:r>
        <w:tab/>
      </w:r>
      <w:r>
        <w:tab/>
      </w:r>
      <w:r>
        <w:tab/>
      </w:r>
      <w:r>
        <w:tab/>
        <w:t>Respectfully submitted,</w:t>
      </w:r>
    </w:p>
    <w:p w14:paraId="45154563" w14:textId="77777777" w:rsidR="00A72AE6" w:rsidRDefault="00A72AE6" w:rsidP="00A72A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5C13CB25" w14:textId="77777777" w:rsidR="00A72AE6" w:rsidRDefault="00A72AE6" w:rsidP="00A72A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E651EA8" w14:textId="77777777" w:rsidR="00A72AE6" w:rsidRDefault="00A72AE6" w:rsidP="00A72A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r>
      <w:r>
        <w:tab/>
      </w:r>
      <w:r>
        <w:tab/>
      </w:r>
      <w:r>
        <w:tab/>
      </w:r>
      <w:r>
        <w:tab/>
        <w:t>_____________________________</w:t>
      </w:r>
    </w:p>
    <w:p w14:paraId="08561988" w14:textId="2D2A99CC" w:rsidR="00A72AE6" w:rsidRDefault="00A72AE6" w:rsidP="00A72A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r>
      <w:r>
        <w:tab/>
      </w:r>
      <w:r>
        <w:tab/>
      </w:r>
      <w:r>
        <w:tab/>
      </w:r>
      <w:r>
        <w:tab/>
      </w:r>
      <w:r w:rsidR="007F7E83">
        <w:t>[</w:t>
      </w:r>
      <w:r w:rsidR="007F7E83" w:rsidRPr="007F7E83">
        <w:rPr>
          <w:highlight w:val="yellow"/>
        </w:rPr>
        <w:t>Name</w:t>
      </w:r>
      <w:r w:rsidR="007F7E83">
        <w:t>]</w:t>
      </w:r>
    </w:p>
    <w:p w14:paraId="6A1E2BAE" w14:textId="77777777" w:rsidR="00A72AE6" w:rsidRDefault="00A72AE6" w:rsidP="00A72A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mallCaps/>
        </w:rPr>
      </w:pPr>
      <w:r>
        <w:tab/>
      </w:r>
      <w:r>
        <w:tab/>
      </w:r>
      <w:r>
        <w:tab/>
      </w:r>
      <w:r>
        <w:tab/>
      </w:r>
      <w:r>
        <w:tab/>
      </w:r>
      <w:r>
        <w:rPr>
          <w:smallCaps/>
        </w:rPr>
        <w:t>Rocky Mountain Immigrant Advocacy Network</w:t>
      </w:r>
    </w:p>
    <w:p w14:paraId="227E91AC" w14:textId="77777777" w:rsidR="00A72AE6" w:rsidRDefault="00A72AE6" w:rsidP="00A72A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r>
      <w:r>
        <w:tab/>
      </w:r>
      <w:r>
        <w:tab/>
      </w:r>
      <w:r>
        <w:tab/>
      </w:r>
      <w:r>
        <w:tab/>
      </w:r>
      <w:r>
        <w:tab/>
      </w:r>
      <w:r>
        <w:tab/>
      </w:r>
      <w:r>
        <w:tab/>
      </w:r>
      <w:r>
        <w:tab/>
      </w:r>
      <w:r>
        <w:tab/>
      </w:r>
    </w:p>
    <w:p w14:paraId="6CA736B1" w14:textId="77777777" w:rsidR="00A72AE6" w:rsidRDefault="00A72AE6" w:rsidP="00A72AE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i/>
        </w:rPr>
      </w:pPr>
      <w:r>
        <w:tab/>
      </w:r>
      <w:r>
        <w:tab/>
      </w:r>
      <w:r>
        <w:tab/>
      </w:r>
      <w:r>
        <w:tab/>
      </w:r>
      <w:r>
        <w:tab/>
      </w:r>
      <w:r>
        <w:rPr>
          <w:i/>
        </w:rPr>
        <w:t>Qualified Representative for Respondent</w:t>
      </w:r>
      <w:r>
        <w:rPr>
          <w:i/>
        </w:rPr>
        <w:fldChar w:fldCharType="begin"/>
      </w:r>
      <w:r>
        <w:rPr>
          <w:i/>
        </w:rPr>
        <w:instrText xml:space="preserve"> SEQ CHAPTER \h \r 1</w:instrText>
      </w:r>
      <w:r>
        <w:rPr>
          <w:i/>
        </w:rPr>
        <w:fldChar w:fldCharType="end"/>
      </w:r>
    </w:p>
    <w:p w14:paraId="65EA21E1" w14:textId="77777777" w:rsidR="00A72AE6" w:rsidRDefault="00A72AE6" w:rsidP="00A72AE6">
      <w:r>
        <w:br w:type="page"/>
      </w:r>
    </w:p>
    <w:p w14:paraId="7D9DA6BD" w14:textId="77777777" w:rsidR="008B4E62" w:rsidRPr="008B4E62" w:rsidRDefault="008B4E62" w:rsidP="008B4E62">
      <w:pPr>
        <w:jc w:val="center"/>
        <w:rPr>
          <w:b/>
          <w:bCs/>
        </w:rPr>
      </w:pPr>
      <w:r w:rsidRPr="008B4E62">
        <w:rPr>
          <w:b/>
          <w:bCs/>
        </w:rPr>
        <w:t>EXECUTIVE OFFICE OF IMMIGRATION REVIEW</w:t>
      </w:r>
    </w:p>
    <w:p w14:paraId="24128F68" w14:textId="316407A9" w:rsidR="008B4E62" w:rsidRPr="008B4E62" w:rsidRDefault="007F7E83" w:rsidP="008B4E62">
      <w:pPr>
        <w:jc w:val="center"/>
        <w:rPr>
          <w:b/>
          <w:bCs/>
        </w:rPr>
      </w:pPr>
      <w:r>
        <w:rPr>
          <w:b/>
          <w:bCs/>
        </w:rPr>
        <w:t xml:space="preserve">AURORA </w:t>
      </w:r>
      <w:r w:rsidR="008B4E62" w:rsidRPr="008B4E62">
        <w:rPr>
          <w:b/>
          <w:bCs/>
        </w:rPr>
        <w:t>IMMIGRATION COURT</w:t>
      </w:r>
    </w:p>
    <w:p w14:paraId="610A629C" w14:textId="58B37F98" w:rsidR="008B4E62" w:rsidRDefault="007F7E83" w:rsidP="008B4E62">
      <w:pPr>
        <w:jc w:val="center"/>
        <w:rPr>
          <w:b/>
          <w:bCs/>
        </w:rPr>
      </w:pPr>
      <w:r>
        <w:rPr>
          <w:b/>
          <w:bCs/>
        </w:rPr>
        <w:t>3130 N. OAKLAND STREET</w:t>
      </w:r>
    </w:p>
    <w:p w14:paraId="7932E27A" w14:textId="56AFFC44" w:rsidR="007F7E83" w:rsidRPr="008B4E62" w:rsidRDefault="007F7E83" w:rsidP="008B4E62">
      <w:pPr>
        <w:jc w:val="center"/>
        <w:rPr>
          <w:b/>
          <w:bCs/>
        </w:rPr>
      </w:pPr>
      <w:r>
        <w:rPr>
          <w:b/>
          <w:bCs/>
        </w:rPr>
        <w:t>AURORA, COLORADO 80010</w:t>
      </w:r>
    </w:p>
    <w:p w14:paraId="09CE911A" w14:textId="492DD052" w:rsidR="00A72AE6" w:rsidRPr="00734A1C" w:rsidRDefault="00A72AE6" w:rsidP="00A72AE6">
      <w:pPr>
        <w:jc w:val="center"/>
      </w:pPr>
    </w:p>
    <w:p w14:paraId="54A156B4" w14:textId="77777777" w:rsidR="00A72AE6" w:rsidRPr="00734A1C" w:rsidRDefault="00A72AE6" w:rsidP="00A72AE6"/>
    <w:p w14:paraId="4C882370" w14:textId="4D749080" w:rsidR="00A72AE6" w:rsidRPr="008B4E62" w:rsidRDefault="00A72AE6" w:rsidP="00A72AE6">
      <w:pPr>
        <w:rPr>
          <w:b/>
          <w:bCs/>
        </w:rPr>
      </w:pPr>
      <w:r w:rsidRPr="00734A1C">
        <w:rPr>
          <w:b/>
        </w:rPr>
        <w:t xml:space="preserve">In the Matter of: </w:t>
      </w:r>
      <w:r w:rsidRPr="00734A1C">
        <w:rPr>
          <w:b/>
        </w:rPr>
        <w:tab/>
      </w:r>
      <w:r w:rsidR="007F7E83">
        <w:rPr>
          <w:b/>
        </w:rPr>
        <w:t>[</w:t>
      </w:r>
      <w:r w:rsidR="007F7E83" w:rsidRPr="007F7E83">
        <w:rPr>
          <w:b/>
          <w:bCs/>
          <w:highlight w:val="yellow"/>
        </w:rPr>
        <w:t>First LAST</w:t>
      </w:r>
      <w:r w:rsidR="007F7E83">
        <w:rPr>
          <w:b/>
          <w:bCs/>
        </w:rPr>
        <w:t>]</w:t>
      </w:r>
      <w:r w:rsidRPr="008B4E62">
        <w:rPr>
          <w:b/>
          <w:bCs/>
        </w:rPr>
        <w:t xml:space="preserve">, </w:t>
      </w:r>
      <w:r w:rsidRPr="00ED6A59">
        <w:rPr>
          <w:b/>
        </w:rPr>
        <w:t>A0</w:t>
      </w:r>
      <w:r w:rsidR="007F7E83">
        <w:rPr>
          <w:b/>
        </w:rPr>
        <w:t>00-000-000</w:t>
      </w:r>
    </w:p>
    <w:p w14:paraId="1DC456AF" w14:textId="77777777" w:rsidR="00A72AE6" w:rsidRPr="00734A1C" w:rsidRDefault="00A72AE6" w:rsidP="00A72AE6"/>
    <w:p w14:paraId="103E26A2" w14:textId="77777777" w:rsidR="00A72AE6" w:rsidRPr="00734A1C" w:rsidRDefault="00A72AE6" w:rsidP="00A72AE6"/>
    <w:p w14:paraId="3B5CCB06" w14:textId="77777777" w:rsidR="00A72AE6" w:rsidRPr="00734A1C" w:rsidRDefault="00A72AE6" w:rsidP="00A72AE6">
      <w:pPr>
        <w:jc w:val="center"/>
        <w:rPr>
          <w:b/>
          <w:u w:val="single"/>
        </w:rPr>
      </w:pPr>
      <w:r w:rsidRPr="00734A1C">
        <w:rPr>
          <w:b/>
          <w:u w:val="single"/>
        </w:rPr>
        <w:t>ORDER OF THE IMMIGRATION JUDGE</w:t>
      </w:r>
    </w:p>
    <w:p w14:paraId="71E58B87" w14:textId="77777777" w:rsidR="00A72AE6" w:rsidRPr="00734A1C" w:rsidRDefault="00A72AE6" w:rsidP="00A72AE6"/>
    <w:p w14:paraId="0E26BEE5" w14:textId="77777777" w:rsidR="00A72AE6" w:rsidRPr="00734A1C" w:rsidRDefault="00A72AE6" w:rsidP="00A72AE6">
      <w:r w:rsidRPr="00734A1C">
        <w:t xml:space="preserve">Upon consideration of </w:t>
      </w:r>
      <w:r w:rsidRPr="00734A1C">
        <w:rPr>
          <w:b/>
        </w:rPr>
        <w:t>Respondent’s</w:t>
      </w:r>
      <w:r w:rsidRPr="00734A1C">
        <w:t xml:space="preserve"> </w:t>
      </w:r>
      <w:r>
        <w:rPr>
          <w:b/>
        </w:rPr>
        <w:t>Motion for Safeguards</w:t>
      </w:r>
      <w:r w:rsidRPr="00734A1C">
        <w:t xml:space="preserve">, it is HEREBY ORDERED that the motion be  </w:t>
      </w:r>
      <w:r w:rsidRPr="00734A1C">
        <w:rPr>
          <w:b/>
        </w:rPr>
        <w:t xml:space="preserve"> □ GRANTED □ DENIED</w:t>
      </w:r>
      <w:r w:rsidRPr="00734A1C">
        <w:t xml:space="preserve"> because:</w:t>
      </w:r>
    </w:p>
    <w:p w14:paraId="7F760C9D" w14:textId="77777777" w:rsidR="00A72AE6" w:rsidRPr="00734A1C" w:rsidRDefault="00A72AE6" w:rsidP="00A72AE6"/>
    <w:p w14:paraId="6ECED06E" w14:textId="77777777" w:rsidR="00A72AE6" w:rsidRPr="00734A1C" w:rsidRDefault="00A72AE6" w:rsidP="00A72AE6"/>
    <w:p w14:paraId="0F1EED4C" w14:textId="77777777" w:rsidR="00A72AE6" w:rsidRPr="00734A1C" w:rsidRDefault="00A72AE6" w:rsidP="00A72AE6">
      <w:pPr>
        <w:pStyle w:val="ListParagraph"/>
        <w:numPr>
          <w:ilvl w:val="0"/>
          <w:numId w:val="4"/>
        </w:numPr>
        <w:spacing w:after="0" w:line="240" w:lineRule="auto"/>
        <w:rPr>
          <w:rFonts w:ascii="Times New Roman" w:hAnsi="Times New Roman" w:cs="Times New Roman"/>
          <w:sz w:val="24"/>
          <w:szCs w:val="24"/>
        </w:rPr>
      </w:pPr>
      <w:r w:rsidRPr="00734A1C">
        <w:rPr>
          <w:rFonts w:ascii="Times New Roman" w:hAnsi="Times New Roman" w:cs="Times New Roman"/>
          <w:sz w:val="24"/>
          <w:szCs w:val="24"/>
        </w:rPr>
        <w:t>DHS does not oppose the motion.</w:t>
      </w:r>
    </w:p>
    <w:p w14:paraId="30822E4A" w14:textId="77777777" w:rsidR="00A72AE6" w:rsidRPr="00734A1C" w:rsidRDefault="00A72AE6" w:rsidP="00A72AE6">
      <w:pPr>
        <w:pStyle w:val="ListParagraph"/>
        <w:numPr>
          <w:ilvl w:val="0"/>
          <w:numId w:val="4"/>
        </w:numPr>
        <w:spacing w:after="0" w:line="240" w:lineRule="auto"/>
        <w:rPr>
          <w:rFonts w:ascii="Times New Roman" w:hAnsi="Times New Roman" w:cs="Times New Roman"/>
          <w:sz w:val="24"/>
          <w:szCs w:val="24"/>
        </w:rPr>
      </w:pPr>
      <w:r w:rsidRPr="00734A1C">
        <w:rPr>
          <w:rFonts w:ascii="Times New Roman" w:hAnsi="Times New Roman" w:cs="Times New Roman"/>
          <w:sz w:val="24"/>
          <w:szCs w:val="24"/>
        </w:rPr>
        <w:t>The Respondent does not oppose the motion.</w:t>
      </w:r>
    </w:p>
    <w:p w14:paraId="0D3690C5" w14:textId="77777777" w:rsidR="00A72AE6" w:rsidRPr="00734A1C" w:rsidRDefault="00A72AE6" w:rsidP="00A72AE6">
      <w:pPr>
        <w:pStyle w:val="ListParagraph"/>
        <w:numPr>
          <w:ilvl w:val="0"/>
          <w:numId w:val="4"/>
        </w:numPr>
        <w:spacing w:after="0" w:line="240" w:lineRule="auto"/>
        <w:rPr>
          <w:rFonts w:ascii="Times New Roman" w:hAnsi="Times New Roman" w:cs="Times New Roman"/>
          <w:sz w:val="24"/>
          <w:szCs w:val="24"/>
        </w:rPr>
      </w:pPr>
      <w:r w:rsidRPr="00734A1C">
        <w:rPr>
          <w:rFonts w:ascii="Times New Roman" w:hAnsi="Times New Roman" w:cs="Times New Roman"/>
          <w:sz w:val="24"/>
          <w:szCs w:val="24"/>
        </w:rPr>
        <w:t>A response to the motion has not been filed with the court.</w:t>
      </w:r>
    </w:p>
    <w:p w14:paraId="015C9EC7" w14:textId="77777777" w:rsidR="00A72AE6" w:rsidRPr="00734A1C" w:rsidRDefault="00A72AE6" w:rsidP="00A72AE6">
      <w:pPr>
        <w:pStyle w:val="ListParagraph"/>
        <w:numPr>
          <w:ilvl w:val="0"/>
          <w:numId w:val="4"/>
        </w:numPr>
        <w:spacing w:after="0" w:line="240" w:lineRule="auto"/>
        <w:rPr>
          <w:rFonts w:ascii="Times New Roman" w:hAnsi="Times New Roman" w:cs="Times New Roman"/>
          <w:sz w:val="24"/>
          <w:szCs w:val="24"/>
        </w:rPr>
      </w:pPr>
      <w:r w:rsidRPr="00734A1C">
        <w:rPr>
          <w:rFonts w:ascii="Times New Roman" w:hAnsi="Times New Roman" w:cs="Times New Roman"/>
          <w:sz w:val="24"/>
          <w:szCs w:val="24"/>
        </w:rPr>
        <w:t>Good cause has been established for the motion.</w:t>
      </w:r>
    </w:p>
    <w:p w14:paraId="5943D72A" w14:textId="77777777" w:rsidR="00A72AE6" w:rsidRPr="00734A1C" w:rsidRDefault="00A72AE6" w:rsidP="00A72AE6">
      <w:pPr>
        <w:pStyle w:val="ListParagraph"/>
        <w:numPr>
          <w:ilvl w:val="0"/>
          <w:numId w:val="4"/>
        </w:numPr>
        <w:spacing w:after="0" w:line="240" w:lineRule="auto"/>
        <w:rPr>
          <w:rFonts w:ascii="Times New Roman" w:hAnsi="Times New Roman" w:cs="Times New Roman"/>
          <w:sz w:val="24"/>
          <w:szCs w:val="24"/>
        </w:rPr>
      </w:pPr>
      <w:r w:rsidRPr="00734A1C">
        <w:rPr>
          <w:rFonts w:ascii="Times New Roman" w:hAnsi="Times New Roman" w:cs="Times New Roman"/>
          <w:sz w:val="24"/>
          <w:szCs w:val="24"/>
        </w:rPr>
        <w:t>The court agrees with the reasons states in the opposition to the motion.</w:t>
      </w:r>
    </w:p>
    <w:p w14:paraId="1AA239CE" w14:textId="77777777" w:rsidR="00A72AE6" w:rsidRPr="00734A1C" w:rsidRDefault="00A72AE6" w:rsidP="00A72AE6">
      <w:pPr>
        <w:pStyle w:val="ListParagraph"/>
        <w:numPr>
          <w:ilvl w:val="0"/>
          <w:numId w:val="4"/>
        </w:numPr>
        <w:spacing w:after="0" w:line="240" w:lineRule="auto"/>
        <w:rPr>
          <w:rFonts w:ascii="Times New Roman" w:hAnsi="Times New Roman" w:cs="Times New Roman"/>
          <w:sz w:val="24"/>
          <w:szCs w:val="24"/>
          <w:u w:val="single"/>
        </w:rPr>
      </w:pPr>
      <w:r w:rsidRPr="00734A1C">
        <w:rPr>
          <w:rFonts w:ascii="Times New Roman" w:hAnsi="Times New Roman" w:cs="Times New Roman"/>
          <w:sz w:val="24"/>
          <w:szCs w:val="24"/>
        </w:rPr>
        <w:t xml:space="preserve">The motion is untimely per </w:t>
      </w:r>
      <w:r w:rsidRPr="00734A1C">
        <w:rPr>
          <w:rFonts w:ascii="Times New Roman" w:hAnsi="Times New Roman" w:cs="Times New Roman"/>
          <w:sz w:val="24"/>
          <w:szCs w:val="24"/>
          <w:u w:val="single"/>
        </w:rPr>
        <w:tab/>
      </w:r>
      <w:r w:rsidRPr="00734A1C">
        <w:rPr>
          <w:rFonts w:ascii="Times New Roman" w:hAnsi="Times New Roman" w:cs="Times New Roman"/>
          <w:sz w:val="24"/>
          <w:szCs w:val="24"/>
          <w:u w:val="single"/>
        </w:rPr>
        <w:tab/>
      </w:r>
      <w:r w:rsidRPr="00734A1C">
        <w:rPr>
          <w:rFonts w:ascii="Times New Roman" w:hAnsi="Times New Roman" w:cs="Times New Roman"/>
          <w:sz w:val="24"/>
          <w:szCs w:val="24"/>
          <w:u w:val="single"/>
        </w:rPr>
        <w:tab/>
      </w:r>
      <w:r w:rsidRPr="00734A1C">
        <w:rPr>
          <w:rFonts w:ascii="Times New Roman" w:hAnsi="Times New Roman" w:cs="Times New Roman"/>
          <w:sz w:val="24"/>
          <w:szCs w:val="24"/>
          <w:u w:val="single"/>
        </w:rPr>
        <w:tab/>
      </w:r>
      <w:r w:rsidRPr="00734A1C">
        <w:rPr>
          <w:rFonts w:ascii="Times New Roman" w:hAnsi="Times New Roman" w:cs="Times New Roman"/>
          <w:sz w:val="24"/>
          <w:szCs w:val="24"/>
          <w:u w:val="single"/>
        </w:rPr>
        <w:tab/>
      </w:r>
      <w:r w:rsidRPr="00734A1C">
        <w:rPr>
          <w:rFonts w:ascii="Times New Roman" w:hAnsi="Times New Roman" w:cs="Times New Roman"/>
          <w:sz w:val="24"/>
          <w:szCs w:val="24"/>
          <w:u w:val="single"/>
        </w:rPr>
        <w:tab/>
      </w:r>
      <w:r w:rsidRPr="00734A1C">
        <w:rPr>
          <w:rFonts w:ascii="Times New Roman" w:hAnsi="Times New Roman" w:cs="Times New Roman"/>
          <w:sz w:val="24"/>
          <w:szCs w:val="24"/>
          <w:u w:val="single"/>
        </w:rPr>
        <w:tab/>
      </w:r>
    </w:p>
    <w:p w14:paraId="5C906714" w14:textId="77777777" w:rsidR="00A72AE6" w:rsidRPr="00734A1C" w:rsidRDefault="00A72AE6" w:rsidP="00A72AE6">
      <w:pPr>
        <w:pStyle w:val="ListParagraph"/>
        <w:numPr>
          <w:ilvl w:val="0"/>
          <w:numId w:val="4"/>
        </w:numPr>
        <w:spacing w:after="0" w:line="240" w:lineRule="auto"/>
        <w:rPr>
          <w:rFonts w:ascii="Times New Roman" w:hAnsi="Times New Roman" w:cs="Times New Roman"/>
          <w:sz w:val="24"/>
          <w:szCs w:val="24"/>
        </w:rPr>
      </w:pPr>
      <w:r w:rsidRPr="00734A1C">
        <w:rPr>
          <w:rFonts w:ascii="Times New Roman" w:hAnsi="Times New Roman" w:cs="Times New Roman"/>
          <w:sz w:val="24"/>
          <w:szCs w:val="24"/>
        </w:rPr>
        <w:t>Other:</w:t>
      </w:r>
    </w:p>
    <w:p w14:paraId="2ACF62E7" w14:textId="77777777" w:rsidR="00A72AE6" w:rsidRPr="00734A1C" w:rsidRDefault="00A72AE6" w:rsidP="00A72AE6"/>
    <w:p w14:paraId="7111FC53" w14:textId="77777777" w:rsidR="00A72AE6" w:rsidRPr="00734A1C" w:rsidRDefault="00A72AE6" w:rsidP="00A72AE6"/>
    <w:p w14:paraId="5A09F622" w14:textId="77777777" w:rsidR="00A72AE6" w:rsidRPr="00734A1C" w:rsidRDefault="00A72AE6" w:rsidP="00A72AE6">
      <w:r w:rsidRPr="00734A1C">
        <w:t xml:space="preserve">Deadlines: </w:t>
      </w:r>
    </w:p>
    <w:p w14:paraId="4B346B77" w14:textId="77777777" w:rsidR="00A72AE6" w:rsidRPr="00734A1C" w:rsidRDefault="00A72AE6" w:rsidP="00A72AE6"/>
    <w:p w14:paraId="350B8A66" w14:textId="77777777" w:rsidR="00A72AE6" w:rsidRPr="00734A1C" w:rsidRDefault="00A72AE6" w:rsidP="00A72AE6">
      <w:pPr>
        <w:pStyle w:val="ListParagraph"/>
        <w:numPr>
          <w:ilvl w:val="0"/>
          <w:numId w:val="3"/>
        </w:numPr>
        <w:spacing w:after="0" w:line="240" w:lineRule="auto"/>
        <w:rPr>
          <w:rFonts w:ascii="Times New Roman" w:hAnsi="Times New Roman" w:cs="Times New Roman"/>
          <w:sz w:val="24"/>
          <w:szCs w:val="24"/>
          <w:u w:val="single"/>
        </w:rPr>
      </w:pPr>
      <w:r w:rsidRPr="00734A1C">
        <w:rPr>
          <w:rFonts w:ascii="Times New Roman" w:hAnsi="Times New Roman" w:cs="Times New Roman"/>
          <w:sz w:val="24"/>
          <w:szCs w:val="24"/>
        </w:rPr>
        <w:t xml:space="preserve">The applications(s) for relief must be filed by </w:t>
      </w:r>
      <w:r w:rsidRPr="00734A1C">
        <w:rPr>
          <w:rFonts w:ascii="Times New Roman" w:hAnsi="Times New Roman" w:cs="Times New Roman"/>
          <w:sz w:val="24"/>
          <w:szCs w:val="24"/>
          <w:u w:val="single"/>
        </w:rPr>
        <w:tab/>
      </w:r>
      <w:r w:rsidRPr="00734A1C">
        <w:rPr>
          <w:rFonts w:ascii="Times New Roman" w:hAnsi="Times New Roman" w:cs="Times New Roman"/>
          <w:sz w:val="24"/>
          <w:szCs w:val="24"/>
          <w:u w:val="single"/>
        </w:rPr>
        <w:tab/>
      </w:r>
      <w:r w:rsidRPr="00734A1C">
        <w:rPr>
          <w:rFonts w:ascii="Times New Roman" w:hAnsi="Times New Roman" w:cs="Times New Roman"/>
          <w:sz w:val="24"/>
          <w:szCs w:val="24"/>
          <w:u w:val="single"/>
        </w:rPr>
        <w:tab/>
      </w:r>
      <w:r w:rsidRPr="00734A1C">
        <w:rPr>
          <w:rFonts w:ascii="Times New Roman" w:hAnsi="Times New Roman" w:cs="Times New Roman"/>
          <w:sz w:val="24"/>
          <w:szCs w:val="24"/>
          <w:u w:val="single"/>
        </w:rPr>
        <w:tab/>
      </w:r>
      <w:r w:rsidRPr="00734A1C">
        <w:rPr>
          <w:rFonts w:ascii="Times New Roman" w:hAnsi="Times New Roman" w:cs="Times New Roman"/>
          <w:sz w:val="24"/>
          <w:szCs w:val="24"/>
          <w:u w:val="single"/>
        </w:rPr>
        <w:tab/>
        <w:t>.</w:t>
      </w:r>
    </w:p>
    <w:p w14:paraId="16C9408D" w14:textId="77777777" w:rsidR="00A72AE6" w:rsidRPr="00734A1C" w:rsidRDefault="00A72AE6" w:rsidP="00A72AE6">
      <w:pPr>
        <w:pStyle w:val="ListParagraph"/>
        <w:numPr>
          <w:ilvl w:val="0"/>
          <w:numId w:val="3"/>
        </w:numPr>
        <w:spacing w:after="0" w:line="240" w:lineRule="auto"/>
        <w:rPr>
          <w:rFonts w:ascii="Times New Roman" w:hAnsi="Times New Roman" w:cs="Times New Roman"/>
          <w:sz w:val="24"/>
          <w:szCs w:val="24"/>
          <w:u w:val="single"/>
        </w:rPr>
      </w:pPr>
      <w:r w:rsidRPr="00734A1C">
        <w:rPr>
          <w:rFonts w:ascii="Times New Roman" w:hAnsi="Times New Roman" w:cs="Times New Roman"/>
          <w:sz w:val="24"/>
          <w:szCs w:val="24"/>
        </w:rPr>
        <w:t xml:space="preserve">The Respondent must comply with DHS biometrics instructions by </w:t>
      </w:r>
      <w:r w:rsidRPr="00734A1C">
        <w:rPr>
          <w:rFonts w:ascii="Times New Roman" w:hAnsi="Times New Roman" w:cs="Times New Roman"/>
          <w:sz w:val="24"/>
          <w:szCs w:val="24"/>
          <w:u w:val="single"/>
        </w:rPr>
        <w:tab/>
      </w:r>
      <w:r w:rsidRPr="00734A1C">
        <w:rPr>
          <w:rFonts w:ascii="Times New Roman" w:hAnsi="Times New Roman" w:cs="Times New Roman"/>
          <w:sz w:val="24"/>
          <w:szCs w:val="24"/>
          <w:u w:val="single"/>
        </w:rPr>
        <w:tab/>
        <w:t>.</w:t>
      </w:r>
    </w:p>
    <w:p w14:paraId="41BE1E5D" w14:textId="77777777" w:rsidR="00A72AE6" w:rsidRPr="00734A1C" w:rsidRDefault="00A72AE6" w:rsidP="00A72AE6"/>
    <w:p w14:paraId="359FB804" w14:textId="77777777" w:rsidR="00A72AE6" w:rsidRPr="00734A1C" w:rsidRDefault="00A72AE6" w:rsidP="00A72AE6"/>
    <w:p w14:paraId="4B635050" w14:textId="77777777" w:rsidR="00A72AE6" w:rsidRPr="00734A1C" w:rsidRDefault="00A72AE6" w:rsidP="00A72AE6"/>
    <w:p w14:paraId="3C0CE541" w14:textId="77777777" w:rsidR="00A72AE6" w:rsidRPr="00734A1C" w:rsidRDefault="00A72AE6" w:rsidP="00A72AE6">
      <w:pPr>
        <w:pStyle w:val="ListParagraph"/>
        <w:spacing w:after="0" w:line="240" w:lineRule="auto"/>
        <w:rPr>
          <w:rFonts w:ascii="Times New Roman" w:hAnsi="Times New Roman" w:cs="Times New Roman"/>
          <w:sz w:val="24"/>
          <w:szCs w:val="24"/>
        </w:rPr>
      </w:pPr>
    </w:p>
    <w:p w14:paraId="55C3C06F" w14:textId="77777777" w:rsidR="00A72AE6" w:rsidRPr="00734A1C" w:rsidRDefault="00A72AE6" w:rsidP="00A72AE6"/>
    <w:p w14:paraId="51BA49A6" w14:textId="77777777" w:rsidR="00A72AE6" w:rsidRPr="00734A1C" w:rsidRDefault="00A72AE6" w:rsidP="00A72AE6">
      <w:pPr>
        <w:rPr>
          <w:u w:val="single"/>
        </w:rPr>
      </w:pPr>
      <w:r w:rsidRPr="00734A1C">
        <w:rPr>
          <w:u w:val="single"/>
        </w:rPr>
        <w:tab/>
      </w:r>
      <w:r w:rsidRPr="00734A1C">
        <w:rPr>
          <w:u w:val="single"/>
        </w:rPr>
        <w:tab/>
      </w:r>
      <w:r w:rsidRPr="00734A1C">
        <w:rPr>
          <w:u w:val="single"/>
        </w:rPr>
        <w:tab/>
      </w:r>
      <w:r w:rsidRPr="00734A1C">
        <w:rPr>
          <w:u w:val="single"/>
        </w:rPr>
        <w:tab/>
      </w:r>
      <w:r w:rsidRPr="00734A1C">
        <w:rPr>
          <w:u w:val="single"/>
        </w:rPr>
        <w:tab/>
      </w:r>
      <w:r w:rsidRPr="00734A1C">
        <w:rPr>
          <w:u w:val="single"/>
        </w:rPr>
        <w:tab/>
      </w:r>
      <w:r w:rsidRPr="00734A1C">
        <w:rPr>
          <w:u w:val="single"/>
        </w:rPr>
        <w:tab/>
      </w:r>
      <w:r w:rsidRPr="00734A1C">
        <w:rPr>
          <w:u w:val="single"/>
        </w:rPr>
        <w:tab/>
      </w:r>
      <w:r w:rsidRPr="00734A1C">
        <w:rPr>
          <w:u w:val="single"/>
        </w:rPr>
        <w:tab/>
      </w:r>
      <w:r w:rsidRPr="00734A1C">
        <w:rPr>
          <w:u w:val="single"/>
        </w:rPr>
        <w:tab/>
      </w:r>
      <w:r w:rsidRPr="00734A1C">
        <w:rPr>
          <w:u w:val="single"/>
        </w:rPr>
        <w:tab/>
      </w:r>
      <w:r w:rsidRPr="00734A1C">
        <w:rPr>
          <w:u w:val="single"/>
        </w:rPr>
        <w:tab/>
      </w:r>
      <w:r w:rsidRPr="00734A1C">
        <w:rPr>
          <w:u w:val="single"/>
        </w:rPr>
        <w:tab/>
      </w:r>
    </w:p>
    <w:p w14:paraId="72A851A6" w14:textId="77777777" w:rsidR="00A72AE6" w:rsidRPr="00734A1C" w:rsidRDefault="00A72AE6" w:rsidP="00A72AE6">
      <w:pPr>
        <w:jc w:val="center"/>
      </w:pPr>
      <w:r w:rsidRPr="00734A1C">
        <w:t>Certificate of Service</w:t>
      </w:r>
    </w:p>
    <w:p w14:paraId="3E51402C" w14:textId="77777777" w:rsidR="00A72AE6" w:rsidRPr="00734A1C" w:rsidRDefault="00A72AE6" w:rsidP="00A72AE6">
      <w:pPr>
        <w:jc w:val="both"/>
      </w:pPr>
      <w:r w:rsidRPr="00734A1C">
        <w:t>This document was served by: [  ] Mail                               [  ] Personal Service</w:t>
      </w:r>
    </w:p>
    <w:p w14:paraId="4E179CFE" w14:textId="77777777" w:rsidR="00A72AE6" w:rsidRPr="00734A1C" w:rsidRDefault="00A72AE6" w:rsidP="00A72AE6">
      <w:pPr>
        <w:jc w:val="both"/>
      </w:pPr>
      <w:r w:rsidRPr="00734A1C">
        <w:t xml:space="preserve">To:  [  ] Alien           [  ] Alien c/o Custodial Officer   [  ] Alien’s Atty/Rep                    [  </w:t>
      </w:r>
      <w:proofErr w:type="gramStart"/>
      <w:r w:rsidRPr="00734A1C">
        <w:t>]  DHS</w:t>
      </w:r>
      <w:proofErr w:type="gramEnd"/>
    </w:p>
    <w:p w14:paraId="7AEEA146" w14:textId="77777777" w:rsidR="00A72AE6" w:rsidRPr="00734A1C" w:rsidRDefault="00A72AE6" w:rsidP="00A72AE6">
      <w:pPr>
        <w:jc w:val="both"/>
      </w:pPr>
    </w:p>
    <w:p w14:paraId="2FADF4F0" w14:textId="77777777" w:rsidR="00A72AE6" w:rsidRPr="00734A1C" w:rsidRDefault="00A72AE6" w:rsidP="00A72AE6">
      <w:pPr>
        <w:jc w:val="both"/>
        <w:rPr>
          <w:u w:val="single"/>
        </w:rPr>
      </w:pPr>
      <w:r w:rsidRPr="00734A1C">
        <w:t xml:space="preserve">Date: </w:t>
      </w:r>
      <w:r w:rsidRPr="00734A1C">
        <w:rPr>
          <w:u w:val="single"/>
        </w:rPr>
        <w:tab/>
      </w:r>
      <w:r w:rsidRPr="00734A1C">
        <w:rPr>
          <w:u w:val="single"/>
        </w:rPr>
        <w:tab/>
      </w:r>
      <w:r w:rsidRPr="00734A1C">
        <w:rPr>
          <w:u w:val="single"/>
        </w:rPr>
        <w:tab/>
      </w:r>
      <w:r w:rsidRPr="00734A1C">
        <w:rPr>
          <w:u w:val="single"/>
        </w:rPr>
        <w:tab/>
      </w:r>
      <w:r w:rsidRPr="00734A1C">
        <w:tab/>
      </w:r>
      <w:r w:rsidRPr="00734A1C">
        <w:tab/>
        <w:t xml:space="preserve">By: Court Staff </w:t>
      </w:r>
      <w:r w:rsidRPr="00734A1C">
        <w:rPr>
          <w:u w:val="single"/>
        </w:rPr>
        <w:tab/>
      </w:r>
    </w:p>
    <w:p w14:paraId="3F9A746D" w14:textId="77777777" w:rsidR="00A72AE6" w:rsidRPr="00734A1C" w:rsidRDefault="00A72AE6" w:rsidP="00A72AE6">
      <w:pPr>
        <w:jc w:val="both"/>
        <w:rPr>
          <w:u w:val="single"/>
        </w:rPr>
      </w:pPr>
    </w:p>
    <w:p w14:paraId="23716040" w14:textId="77777777" w:rsidR="00A72AE6" w:rsidRPr="00734A1C" w:rsidRDefault="00A72AE6" w:rsidP="00A72AE6">
      <w:pPr>
        <w:jc w:val="both"/>
        <w:rPr>
          <w:u w:val="single"/>
        </w:rPr>
      </w:pPr>
    </w:p>
    <w:p w14:paraId="4F864B3E" w14:textId="77777777" w:rsidR="00A72AE6" w:rsidRPr="00734A1C" w:rsidRDefault="00A72AE6" w:rsidP="00A72AE6">
      <w:pPr>
        <w:jc w:val="both"/>
        <w:rPr>
          <w:u w:val="single"/>
        </w:rPr>
      </w:pPr>
    </w:p>
    <w:p w14:paraId="6E017B1D" w14:textId="77777777" w:rsidR="00A72AE6" w:rsidRPr="00734A1C" w:rsidRDefault="00A72AE6" w:rsidP="00A72AE6">
      <w:pPr>
        <w:pBdr>
          <w:bottom w:val="single" w:sz="12" w:space="1" w:color="auto"/>
        </w:pBdr>
      </w:pPr>
    </w:p>
    <w:p w14:paraId="49DCEF76" w14:textId="77777777" w:rsidR="00A72AE6" w:rsidRPr="00734A1C" w:rsidRDefault="00A72AE6" w:rsidP="00A72AE6">
      <w:pPr>
        <w:pBdr>
          <w:bottom w:val="single" w:sz="12" w:space="1" w:color="auto"/>
        </w:pBdr>
      </w:pPr>
    </w:p>
    <w:p w14:paraId="3BDB594F" w14:textId="77777777" w:rsidR="00A72AE6" w:rsidRPr="00734A1C" w:rsidRDefault="00A72AE6" w:rsidP="00A72AE6">
      <w:pPr>
        <w:pBdr>
          <w:bottom w:val="single" w:sz="12" w:space="1" w:color="auto"/>
        </w:pBdr>
      </w:pPr>
    </w:p>
    <w:p w14:paraId="68FE0490" w14:textId="77777777" w:rsidR="00A72AE6" w:rsidRPr="00734A1C" w:rsidRDefault="00A72AE6" w:rsidP="00A72AE6">
      <w:pPr>
        <w:pBdr>
          <w:bottom w:val="single" w:sz="12" w:space="1" w:color="auto"/>
        </w:pBdr>
      </w:pPr>
    </w:p>
    <w:p w14:paraId="7401F27C" w14:textId="77777777" w:rsidR="00A72AE6" w:rsidRDefault="00A72AE6" w:rsidP="00A72AE6">
      <w:pPr>
        <w:pBdr>
          <w:bottom w:val="single" w:sz="12" w:space="1" w:color="auto"/>
        </w:pBdr>
      </w:pPr>
    </w:p>
    <w:p w14:paraId="09C067A7" w14:textId="77777777" w:rsidR="00A72AE6" w:rsidRPr="00782BC7" w:rsidRDefault="00A72AE6" w:rsidP="00A72AE6">
      <w:pPr>
        <w:pBdr>
          <w:bottom w:val="single" w:sz="12" w:space="1" w:color="auto"/>
        </w:pBdr>
      </w:pPr>
    </w:p>
    <w:p w14:paraId="355514A9" w14:textId="77777777" w:rsidR="00A72AE6" w:rsidRPr="00782BC7" w:rsidRDefault="00A72AE6" w:rsidP="00A72AE6"/>
    <w:p w14:paraId="1C066A91" w14:textId="77777777" w:rsidR="00A72AE6" w:rsidRDefault="00A72AE6" w:rsidP="00A72AE6">
      <w:pPr>
        <w:pBdr>
          <w:bottom w:val="single" w:sz="12" w:space="1" w:color="auto"/>
        </w:pBdr>
        <w:jc w:val="center"/>
        <w:rPr>
          <w:b/>
        </w:rPr>
      </w:pPr>
      <w:r w:rsidRPr="00782BC7">
        <w:rPr>
          <w:b/>
        </w:rPr>
        <w:t>CERTIFICATE OF SERVICE</w:t>
      </w:r>
    </w:p>
    <w:p w14:paraId="3D3307FB" w14:textId="77777777" w:rsidR="00A72AE6" w:rsidRPr="00782BC7" w:rsidRDefault="00A72AE6" w:rsidP="00A72AE6">
      <w:pPr>
        <w:pBdr>
          <w:bottom w:val="single" w:sz="12" w:space="1" w:color="auto"/>
        </w:pBdr>
        <w:jc w:val="center"/>
        <w:rPr>
          <w:b/>
        </w:rPr>
      </w:pPr>
    </w:p>
    <w:p w14:paraId="69C5F0B6" w14:textId="77777777" w:rsidR="00A72AE6" w:rsidRPr="00782BC7" w:rsidRDefault="00A72AE6" w:rsidP="00A72AE6"/>
    <w:p w14:paraId="69B06FB9" w14:textId="0E96103C" w:rsidR="00A72AE6" w:rsidRPr="00782BC7" w:rsidRDefault="00A72AE6" w:rsidP="006F303D">
      <w:pPr>
        <w:tabs>
          <w:tab w:val="center" w:pos="4680"/>
        </w:tabs>
        <w:suppressAutoHyphens/>
        <w:spacing w:line="480" w:lineRule="auto"/>
      </w:pPr>
      <w:r w:rsidRPr="00782BC7">
        <w:t xml:space="preserve">I, </w:t>
      </w:r>
      <w:r w:rsidR="007F7E83">
        <w:t>[</w:t>
      </w:r>
      <w:r w:rsidR="007F7E83" w:rsidRPr="007F7E83">
        <w:rPr>
          <w:highlight w:val="yellow"/>
        </w:rPr>
        <w:t>Name</w:t>
      </w:r>
      <w:r w:rsidR="007F7E83">
        <w:t>]</w:t>
      </w:r>
      <w:r w:rsidRPr="00782BC7">
        <w:t xml:space="preserve">, hereby certify that on </w:t>
      </w:r>
      <w:r w:rsidR="007F7E83">
        <w:t>[</w:t>
      </w:r>
      <w:r w:rsidR="007F7E83" w:rsidRPr="007F7E83">
        <w:rPr>
          <w:highlight w:val="yellow"/>
        </w:rPr>
        <w:t>Date</w:t>
      </w:r>
      <w:r w:rsidR="007F7E83">
        <w:t>]</w:t>
      </w:r>
      <w:r>
        <w:t xml:space="preserve">, </w:t>
      </w:r>
      <w:r w:rsidRPr="00782BC7">
        <w:t xml:space="preserve">I served a true and correct copy of the foregoing </w:t>
      </w:r>
      <w:r w:rsidRPr="00782BC7">
        <w:rPr>
          <w:bCs/>
        </w:rPr>
        <w:t>RESPONDENT’S MOTION FOR SAFEGUARDS</w:t>
      </w:r>
      <w:r w:rsidRPr="00782BC7">
        <w:t xml:space="preserve"> on the Department of Homeland Security via </w:t>
      </w:r>
      <w:r w:rsidR="008B4E62">
        <w:t>USPS</w:t>
      </w:r>
      <w:r w:rsidR="006F303D">
        <w:t xml:space="preserve"> service at</w:t>
      </w:r>
      <w:r w:rsidRPr="00782BC7">
        <w:t>:</w:t>
      </w:r>
    </w:p>
    <w:p w14:paraId="30BB04D8" w14:textId="77777777" w:rsidR="00A72AE6" w:rsidRPr="00C16E17" w:rsidRDefault="00A72AE6" w:rsidP="00A72AE6">
      <w:pPr>
        <w:tabs>
          <w:tab w:val="center" w:pos="4680"/>
        </w:tabs>
        <w:suppressAutoHyphens/>
      </w:pPr>
    </w:p>
    <w:p w14:paraId="0B6D6896" w14:textId="2DF980AD" w:rsidR="008B4E62" w:rsidRDefault="008B4E62" w:rsidP="008B4E62">
      <w:pPr>
        <w:ind w:left="720"/>
      </w:pPr>
      <w:r w:rsidRPr="00947FCC">
        <w:t xml:space="preserve">Office of Chief Counsel </w:t>
      </w:r>
    </w:p>
    <w:p w14:paraId="0E02494C" w14:textId="77777777" w:rsidR="007F7E83" w:rsidRPr="007F7E83" w:rsidRDefault="007F7E83" w:rsidP="007F7E83">
      <w:pPr>
        <w:ind w:left="720"/>
        <w:textAlignment w:val="baseline"/>
        <w:rPr>
          <w:color w:val="000000" w:themeColor="text1"/>
        </w:rPr>
      </w:pPr>
      <w:r w:rsidRPr="007F7E83">
        <w:rPr>
          <w:color w:val="000000" w:themeColor="text1"/>
        </w:rPr>
        <w:t>12445 East Caley Avenue</w:t>
      </w:r>
      <w:r w:rsidRPr="007F7E83">
        <w:rPr>
          <w:rStyle w:val="apple-converted-space"/>
          <w:color w:val="000000" w:themeColor="text1"/>
        </w:rPr>
        <w:t> </w:t>
      </w:r>
    </w:p>
    <w:p w14:paraId="08C29425" w14:textId="77777777" w:rsidR="007F7E83" w:rsidRDefault="007F7E83" w:rsidP="007F7E83">
      <w:pPr>
        <w:ind w:left="720"/>
      </w:pPr>
      <w:r w:rsidRPr="007F7E83">
        <w:rPr>
          <w:rStyle w:val="locality"/>
          <w:color w:val="000000" w:themeColor="text1"/>
          <w:bdr w:val="none" w:sz="0" w:space="0" w:color="auto" w:frame="1"/>
        </w:rPr>
        <w:t>Centennial</w:t>
      </w:r>
      <w:r w:rsidRPr="007F7E83">
        <w:rPr>
          <w:color w:val="000000" w:themeColor="text1"/>
        </w:rPr>
        <w:t>,</w:t>
      </w:r>
      <w:proofErr w:type="gramStart"/>
      <w:r w:rsidRPr="007F7E83">
        <w:rPr>
          <w:rStyle w:val="apple-converted-space"/>
          <w:color w:val="000000" w:themeColor="text1"/>
        </w:rPr>
        <w:t>  </w:t>
      </w:r>
      <w:r w:rsidRPr="007F7E83">
        <w:rPr>
          <w:rStyle w:val="region"/>
          <w:color w:val="000000" w:themeColor="text1"/>
          <w:bdr w:val="none" w:sz="0" w:space="0" w:color="auto" w:frame="1"/>
        </w:rPr>
        <w:t>CO</w:t>
      </w:r>
      <w:proofErr w:type="gramEnd"/>
      <w:r w:rsidRPr="007F7E83">
        <w:rPr>
          <w:color w:val="000000" w:themeColor="text1"/>
        </w:rPr>
        <w:t>,</w:t>
      </w:r>
      <w:r w:rsidRPr="007F7E83">
        <w:rPr>
          <w:rStyle w:val="apple-converted-space"/>
          <w:color w:val="000000" w:themeColor="text1"/>
        </w:rPr>
        <w:t>  </w:t>
      </w:r>
      <w:r w:rsidRPr="007F7E83">
        <w:rPr>
          <w:rStyle w:val="postal-code"/>
          <w:color w:val="000000" w:themeColor="text1"/>
          <w:bdr w:val="none" w:sz="0" w:space="0" w:color="auto" w:frame="1"/>
        </w:rPr>
        <w:t>80111-6432</w:t>
      </w:r>
    </w:p>
    <w:p w14:paraId="57CA2D23" w14:textId="77777777" w:rsidR="007F7E83" w:rsidRPr="00947FCC" w:rsidRDefault="007F7E83" w:rsidP="008B4E62">
      <w:pPr>
        <w:ind w:left="720"/>
      </w:pPr>
    </w:p>
    <w:p w14:paraId="2732B73B" w14:textId="77777777" w:rsidR="00A72AE6" w:rsidRPr="00782BC7" w:rsidRDefault="00A72AE6" w:rsidP="00A72AE6"/>
    <w:p w14:paraId="5FAC0888" w14:textId="77777777" w:rsidR="00A72AE6" w:rsidRPr="00782BC7" w:rsidRDefault="00A72AE6" w:rsidP="00A72AE6">
      <w:r w:rsidRPr="00782BC7">
        <w:t>__________________________________</w:t>
      </w:r>
      <w:r w:rsidRPr="00782BC7">
        <w:tab/>
      </w:r>
      <w:r w:rsidRPr="00782BC7">
        <w:tab/>
      </w:r>
      <w:r w:rsidRPr="00782BC7">
        <w:tab/>
        <w:t>_______________________</w:t>
      </w:r>
    </w:p>
    <w:p w14:paraId="65D028CA" w14:textId="77777777" w:rsidR="00A72AE6" w:rsidRPr="00782BC7" w:rsidRDefault="00A72AE6" w:rsidP="00A72AE6">
      <w:r w:rsidRPr="00782BC7">
        <w:t>Laura Lunn</w:t>
      </w:r>
      <w:r w:rsidRPr="00782BC7">
        <w:tab/>
      </w:r>
      <w:r w:rsidRPr="00782BC7">
        <w:tab/>
      </w:r>
      <w:r w:rsidRPr="00782BC7">
        <w:tab/>
      </w:r>
      <w:r w:rsidRPr="00782BC7">
        <w:tab/>
      </w:r>
      <w:r w:rsidRPr="00782BC7">
        <w:tab/>
      </w:r>
      <w:r w:rsidRPr="00782BC7">
        <w:tab/>
      </w:r>
      <w:r w:rsidRPr="00782BC7">
        <w:tab/>
        <w:t>Date</w:t>
      </w:r>
    </w:p>
    <w:p w14:paraId="7DB9AFFC" w14:textId="77777777" w:rsidR="00A72AE6" w:rsidRPr="00782BC7" w:rsidRDefault="00A72AE6" w:rsidP="00A72AE6"/>
    <w:p w14:paraId="57A1583F" w14:textId="77777777" w:rsidR="00A72AE6" w:rsidRPr="00782BC7" w:rsidRDefault="00A72AE6" w:rsidP="00A72AE6"/>
    <w:p w14:paraId="63C352E9" w14:textId="77777777" w:rsidR="00A72AE6" w:rsidRDefault="00A72AE6" w:rsidP="00A72AE6"/>
    <w:p w14:paraId="57508F4F" w14:textId="77777777" w:rsidR="00A72AE6" w:rsidRDefault="00A72AE6" w:rsidP="00A72AE6">
      <w:pPr>
        <w:pStyle w:val="ListParagraph"/>
      </w:pPr>
    </w:p>
    <w:p w14:paraId="48969B4C" w14:textId="77777777" w:rsidR="00A72AE6" w:rsidRDefault="00A72AE6" w:rsidP="00A72AE6"/>
    <w:p w14:paraId="54D08508" w14:textId="77777777" w:rsidR="00A72AE6" w:rsidRDefault="00A72AE6" w:rsidP="00A72AE6"/>
    <w:p w14:paraId="5E8C5640" w14:textId="77777777" w:rsidR="00891A96" w:rsidRDefault="0066043C">
      <w:bookmarkStart w:id="1" w:name="_GoBack"/>
      <w:bookmarkEnd w:id="1"/>
    </w:p>
    <w:sectPr w:rsidR="00891A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864DA"/>
    <w:multiLevelType w:val="hybridMultilevel"/>
    <w:tmpl w:val="927C35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E8142E"/>
    <w:multiLevelType w:val="hybridMultilevel"/>
    <w:tmpl w:val="64627AC8"/>
    <w:lvl w:ilvl="0" w:tplc="F4CE04BC">
      <w:start w:val="1"/>
      <w:numFmt w:val="bullet"/>
      <w:lvlText w:val="□"/>
      <w:lvlJc w:val="left"/>
      <w:pPr>
        <w:ind w:left="720" w:hanging="360"/>
      </w:pPr>
      <w:rPr>
        <w:rFonts w:ascii="Times New Roman"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FF387D"/>
    <w:multiLevelType w:val="hybridMultilevel"/>
    <w:tmpl w:val="E19EF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674923"/>
    <w:multiLevelType w:val="hybridMultilevel"/>
    <w:tmpl w:val="5426B930"/>
    <w:lvl w:ilvl="0" w:tplc="F4CE04BC">
      <w:start w:val="1"/>
      <w:numFmt w:val="bullet"/>
      <w:lvlText w:val="□"/>
      <w:lvlJc w:val="left"/>
      <w:pPr>
        <w:ind w:left="720" w:hanging="360"/>
      </w:pPr>
      <w:rPr>
        <w:rFonts w:ascii="Times New Roman"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636D45"/>
    <w:multiLevelType w:val="hybridMultilevel"/>
    <w:tmpl w:val="59127B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AE6"/>
    <w:rsid w:val="00161CD7"/>
    <w:rsid w:val="002D6F47"/>
    <w:rsid w:val="003B112D"/>
    <w:rsid w:val="005E2D5E"/>
    <w:rsid w:val="0064484C"/>
    <w:rsid w:val="0066043C"/>
    <w:rsid w:val="006F0006"/>
    <w:rsid w:val="006F303D"/>
    <w:rsid w:val="00775AB5"/>
    <w:rsid w:val="007F7E83"/>
    <w:rsid w:val="008B4E62"/>
    <w:rsid w:val="00A33AA1"/>
    <w:rsid w:val="00A72AE6"/>
    <w:rsid w:val="00B03CDF"/>
    <w:rsid w:val="00C64545"/>
    <w:rsid w:val="00E0004E"/>
    <w:rsid w:val="00FE0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FCDC6"/>
  <w15:docId w15:val="{3253FFCC-2409-4CC0-99BE-E805A0A2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E8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AE6"/>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A72AE6"/>
    <w:rPr>
      <w:color w:val="0000FF"/>
      <w:u w:val="single"/>
    </w:rPr>
  </w:style>
  <w:style w:type="paragraph" w:styleId="BalloonText">
    <w:name w:val="Balloon Text"/>
    <w:basedOn w:val="Normal"/>
    <w:link w:val="BalloonTextChar"/>
    <w:uiPriority w:val="99"/>
    <w:semiHidden/>
    <w:unhideWhenUsed/>
    <w:rsid w:val="008B4E62"/>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8B4E62"/>
    <w:rPr>
      <w:rFonts w:ascii="Segoe UI" w:hAnsi="Segoe UI" w:cs="Segoe UI"/>
      <w:sz w:val="18"/>
      <w:szCs w:val="18"/>
    </w:rPr>
  </w:style>
  <w:style w:type="character" w:customStyle="1" w:styleId="UnresolvedMention">
    <w:name w:val="Unresolved Mention"/>
    <w:basedOn w:val="DefaultParagraphFont"/>
    <w:uiPriority w:val="99"/>
    <w:semiHidden/>
    <w:unhideWhenUsed/>
    <w:rsid w:val="00775AB5"/>
    <w:rPr>
      <w:color w:val="605E5C"/>
      <w:shd w:val="clear" w:color="auto" w:fill="E1DFDD"/>
    </w:rPr>
  </w:style>
  <w:style w:type="character" w:customStyle="1" w:styleId="apple-converted-space">
    <w:name w:val="apple-converted-space"/>
    <w:basedOn w:val="DefaultParagraphFont"/>
    <w:rsid w:val="007F7E83"/>
  </w:style>
  <w:style w:type="character" w:customStyle="1" w:styleId="locality">
    <w:name w:val="locality"/>
    <w:basedOn w:val="DefaultParagraphFont"/>
    <w:rsid w:val="007F7E83"/>
  </w:style>
  <w:style w:type="character" w:customStyle="1" w:styleId="region">
    <w:name w:val="region"/>
    <w:basedOn w:val="DefaultParagraphFont"/>
    <w:rsid w:val="007F7E83"/>
  </w:style>
  <w:style w:type="character" w:customStyle="1" w:styleId="postal-code">
    <w:name w:val="postal-code"/>
    <w:basedOn w:val="DefaultParagraphFont"/>
    <w:rsid w:val="007F7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0441152">
      <w:bodyDiv w:val="1"/>
      <w:marLeft w:val="0"/>
      <w:marRight w:val="0"/>
      <w:marTop w:val="0"/>
      <w:marBottom w:val="0"/>
      <w:divBdr>
        <w:top w:val="none" w:sz="0" w:space="0" w:color="auto"/>
        <w:left w:val="none" w:sz="0" w:space="0" w:color="auto"/>
        <w:bottom w:val="none" w:sz="0" w:space="0" w:color="auto"/>
        <w:right w:val="none" w:sz="0" w:space="0" w:color="auto"/>
      </w:divBdr>
      <w:divsChild>
        <w:div w:id="851577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dhs.gov/sites/%20default/files/publications/disability-guide-component-self-evaluation.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lunn@rmian.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A97BE-53D7-49ED-8A92-557070BF3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1552</Words>
  <Characters>8618</Characters>
  <Application>Microsoft Office Word</Application>
  <DocSecurity>0</DocSecurity>
  <Lines>179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Aimee Mayer-Salins</cp:lastModifiedBy>
  <cp:revision>2</cp:revision>
  <dcterms:created xsi:type="dcterms:W3CDTF">2020-05-07T23:40:00Z</dcterms:created>
  <dcterms:modified xsi:type="dcterms:W3CDTF">2020-05-07T23:40:00Z</dcterms:modified>
</cp:coreProperties>
</file>