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57D8A" w14:textId="00F5AB18" w:rsidR="00D34C5B" w:rsidRPr="00D34C5B" w:rsidRDefault="00DA4D35" w:rsidP="00D34C5B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[ATTORNEY NAME]</w:t>
      </w:r>
      <w:r w:rsidR="00D34C5B" w:rsidRPr="00D34C5B">
        <w:rPr>
          <w:rFonts w:ascii="Times New Roman" w:eastAsia="Times New Roman" w:hAnsi="Times New Roman" w:cs="Times New Roman"/>
          <w:sz w:val="24"/>
          <w:szCs w:val="24"/>
        </w:rPr>
        <w:t>, Esq.</w:t>
      </w:r>
      <w:r w:rsidR="00D34C5B"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="00D34C5B" w:rsidRPr="00D34C5B">
        <w:rPr>
          <w:rFonts w:ascii="Times New Roman" w:eastAsia="Times New Roman" w:hAnsi="Times New Roman" w:cs="Times New Roman"/>
          <w:sz w:val="24"/>
          <w:szCs w:val="24"/>
        </w:rPr>
        <w:tab/>
        <w:t>DETAINED</w:t>
      </w:r>
    </w:p>
    <w:p w14:paraId="011DFB77" w14:textId="084DF737" w:rsidR="00D34C5B" w:rsidRPr="00D34C5B" w:rsidRDefault="00DA4D35" w:rsidP="00D34C5B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[TITLE]</w:t>
      </w:r>
      <w:r w:rsidR="00D34C5B"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="00D34C5B" w:rsidRPr="00D34C5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644C005" w14:textId="28B5AE3B" w:rsidR="00D34C5B" w:rsidRPr="00D34C5B" w:rsidRDefault="00DA4D35" w:rsidP="00D34C5B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D35">
        <w:rPr>
          <w:rFonts w:ascii="Times New Roman" w:eastAsia="Times New Roman" w:hAnsi="Times New Roman" w:cs="Times New Roman"/>
          <w:sz w:val="24"/>
          <w:szCs w:val="24"/>
        </w:rPr>
        <w:t>[ORGANIZATION NAME]</w:t>
      </w:r>
      <w:r w:rsidR="00D34C5B"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="00D34C5B" w:rsidRPr="00D34C5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6FC6077" w14:textId="506D97D5" w:rsidR="00D34C5B" w:rsidRDefault="00DA4D35" w:rsidP="00D34C5B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[ADDRESS]</w:t>
      </w:r>
    </w:p>
    <w:p w14:paraId="2B0D8C99" w14:textId="67971CF6" w:rsidR="001B79F0" w:rsidRDefault="001B79F0" w:rsidP="00D34C5B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Tel: (</w:t>
      </w:r>
      <w:r w:rsidR="00DA4D35">
        <w:rPr>
          <w:rFonts w:ascii="Times New Roman" w:eastAsia="Times New Roman" w:hAnsi="Times New Roman" w:cs="Times New Roman"/>
          <w:sz w:val="24"/>
          <w:szCs w:val="24"/>
        </w:rPr>
        <w:t>###) ###-####</w:t>
      </w:r>
    </w:p>
    <w:p w14:paraId="41D79B7B" w14:textId="1BCEEB65" w:rsidR="001B79F0" w:rsidRDefault="001B79F0" w:rsidP="00D34C5B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Email:</w:t>
      </w:r>
      <w:r w:rsidR="00DA4D35">
        <w:rPr>
          <w:rFonts w:ascii="Times New Roman" w:eastAsia="Times New Roman" w:hAnsi="Times New Roman" w:cs="Times New Roman"/>
          <w:sz w:val="24"/>
          <w:szCs w:val="24"/>
        </w:rPr>
        <w:t xml:space="preserve"> [EMAIL]</w:t>
      </w:r>
    </w:p>
    <w:p w14:paraId="0774859E" w14:textId="77777777" w:rsidR="00BC094F" w:rsidRPr="00BC094F" w:rsidRDefault="00BC094F" w:rsidP="00D34C5B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Counsel for Respondent</w:t>
      </w:r>
    </w:p>
    <w:p w14:paraId="1C36C043" w14:textId="77777777" w:rsidR="00D34C5B" w:rsidRPr="00D34C5B" w:rsidRDefault="00D34C5B" w:rsidP="00D34C5B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7A9737" w14:textId="77777777" w:rsidR="00D34C5B" w:rsidRPr="00D34C5B" w:rsidRDefault="00D34C5B" w:rsidP="00D34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4C5B">
        <w:rPr>
          <w:rFonts w:ascii="Times New Roman" w:eastAsia="Times New Roman" w:hAnsi="Times New Roman" w:cs="Times New Roman"/>
          <w:b/>
          <w:sz w:val="24"/>
          <w:szCs w:val="24"/>
        </w:rPr>
        <w:t>UNITED STATES DEPARTMENT OF JUSTICE</w:t>
      </w:r>
    </w:p>
    <w:p w14:paraId="290800C2" w14:textId="77777777" w:rsidR="00D34C5B" w:rsidRPr="00D34C5B" w:rsidRDefault="00D34C5B" w:rsidP="00D34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4C5B">
        <w:rPr>
          <w:rFonts w:ascii="Times New Roman" w:eastAsia="Times New Roman" w:hAnsi="Times New Roman" w:cs="Times New Roman"/>
          <w:b/>
          <w:sz w:val="24"/>
          <w:szCs w:val="24"/>
        </w:rPr>
        <w:t>EXECUTIVE OFFICE FOR IMMIGRATION REVIEW</w:t>
      </w:r>
    </w:p>
    <w:p w14:paraId="3311DBFB" w14:textId="77777777" w:rsidR="00D34C5B" w:rsidRPr="00D34C5B" w:rsidRDefault="00D34C5B" w:rsidP="00D34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4C5B">
        <w:rPr>
          <w:rFonts w:ascii="Times New Roman" w:eastAsia="Times New Roman" w:hAnsi="Times New Roman" w:cs="Times New Roman"/>
          <w:b/>
          <w:sz w:val="24"/>
          <w:szCs w:val="24"/>
        </w:rPr>
        <w:t>IMMIGRATION COURT</w:t>
      </w:r>
    </w:p>
    <w:p w14:paraId="4F310D4A" w14:textId="28F2D084" w:rsidR="00D34C5B" w:rsidRPr="00D34C5B" w:rsidRDefault="00DA4D35" w:rsidP="00D34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XXX </w:t>
      </w:r>
      <w:r w:rsidR="00D34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CORRECTIONAL FACILITY</w:t>
      </w:r>
    </w:p>
    <w:p w14:paraId="19ECD4FB" w14:textId="5E7DDBC8" w:rsidR="00D34C5B" w:rsidRPr="00D34C5B" w:rsidRDefault="00DA4D35" w:rsidP="00D34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[ADDRESS]</w:t>
      </w:r>
    </w:p>
    <w:p w14:paraId="2DB36D63" w14:textId="77777777" w:rsidR="00D34C5B" w:rsidRPr="00D34C5B" w:rsidRDefault="00D34C5B" w:rsidP="00D34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783E63" w14:textId="77777777" w:rsidR="00D34C5B" w:rsidRPr="00D34C5B" w:rsidRDefault="00D34C5B" w:rsidP="00D34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C5B">
        <w:rPr>
          <w:rFonts w:ascii="Times New Roman" w:eastAsia="Times New Roman" w:hAnsi="Times New Roman" w:cs="Times New Roman"/>
          <w:sz w:val="24"/>
          <w:szCs w:val="24"/>
        </w:rPr>
        <w:t>____________________________________X</w:t>
      </w:r>
    </w:p>
    <w:p w14:paraId="3AFE4A7C" w14:textId="77777777" w:rsidR="00D34C5B" w:rsidRPr="00D34C5B" w:rsidRDefault="00D34C5B" w:rsidP="00D34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14:paraId="487C4DD0" w14:textId="77777777" w:rsidR="00D34C5B" w:rsidRPr="00D34C5B" w:rsidRDefault="00D34C5B" w:rsidP="00D34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C5B">
        <w:rPr>
          <w:rFonts w:ascii="Times New Roman" w:eastAsia="Times New Roman" w:hAnsi="Times New Roman" w:cs="Times New Roman"/>
          <w:sz w:val="24"/>
          <w:szCs w:val="24"/>
        </w:rPr>
        <w:t>In the Matter of</w:t>
      </w:r>
      <w:r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14:paraId="63C20B70" w14:textId="77777777" w:rsidR="00D34C5B" w:rsidRPr="00D34C5B" w:rsidRDefault="00D34C5B" w:rsidP="00D34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14:paraId="263DB097" w14:textId="2388BECE" w:rsidR="00D34C5B" w:rsidRPr="00D34C5B" w:rsidRDefault="00D264E8" w:rsidP="00D34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[],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37F62">
        <w:rPr>
          <w:rFonts w:ascii="Times New Roman" w:eastAsia="Times New Roman" w:hAnsi="Times New Roman" w:cs="Times New Roman"/>
          <w:sz w:val="24"/>
          <w:szCs w:val="24"/>
        </w:rPr>
        <w:tab/>
      </w:r>
      <w:r w:rsidR="00D34C5B"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="006D19A6">
        <w:rPr>
          <w:rFonts w:ascii="Times New Roman" w:eastAsia="Times New Roman" w:hAnsi="Times New Roman" w:cs="Times New Roman"/>
          <w:sz w:val="24"/>
          <w:szCs w:val="24"/>
        </w:rPr>
        <w:tab/>
      </w:r>
      <w:r w:rsidR="00D34C5B" w:rsidRPr="00D34C5B">
        <w:rPr>
          <w:rFonts w:ascii="Times New Roman" w:eastAsia="Times New Roman" w:hAnsi="Times New Roman" w:cs="Times New Roman"/>
          <w:sz w:val="24"/>
          <w:szCs w:val="24"/>
        </w:rPr>
        <w:t>)</w:t>
      </w:r>
      <w:r w:rsidR="00D34C5B"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="00D34C5B"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="00D34C5B"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="00D34C5B"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="00D34C5B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 w:rsidR="006D19A6">
        <w:rPr>
          <w:rFonts w:ascii="Times New Roman" w:eastAsia="Times New Roman" w:hAnsi="Times New Roman" w:cs="Times New Roman"/>
          <w:b/>
          <w:sz w:val="24"/>
          <w:szCs w:val="24"/>
        </w:rPr>
        <w:t>--- --- ---</w:t>
      </w:r>
    </w:p>
    <w:p w14:paraId="27AC4FB9" w14:textId="77777777" w:rsidR="00D34C5B" w:rsidRPr="00D34C5B" w:rsidRDefault="00D34C5B" w:rsidP="00D34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C5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87B2EE5" w14:textId="77777777" w:rsidR="00D34C5B" w:rsidRPr="00D34C5B" w:rsidRDefault="00D34C5B" w:rsidP="00D34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C5B">
        <w:rPr>
          <w:rFonts w:ascii="Times New Roman" w:eastAsia="Times New Roman" w:hAnsi="Times New Roman" w:cs="Times New Roman"/>
          <w:sz w:val="24"/>
          <w:szCs w:val="24"/>
        </w:rPr>
        <w:t>Respondent</w:t>
      </w:r>
      <w:r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sz w:val="24"/>
          <w:szCs w:val="24"/>
        </w:rPr>
        <w:tab/>
        <w:t>)</w:t>
      </w:r>
      <w:r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b/>
          <w:sz w:val="24"/>
          <w:szCs w:val="24"/>
        </w:rPr>
        <w:t>IN REMOVAL PROCEEDINGS</w:t>
      </w:r>
    </w:p>
    <w:p w14:paraId="48C2D3FE" w14:textId="77777777" w:rsidR="00D34C5B" w:rsidRPr="00D34C5B" w:rsidRDefault="00D34C5B" w:rsidP="00D34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14:paraId="754B9814" w14:textId="77777777" w:rsidR="00D34C5B" w:rsidRPr="00D34C5B" w:rsidRDefault="00D34C5B" w:rsidP="00D34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C5B">
        <w:rPr>
          <w:rFonts w:ascii="Times New Roman" w:eastAsia="Times New Roman" w:hAnsi="Times New Roman" w:cs="Times New Roman"/>
          <w:sz w:val="24"/>
          <w:szCs w:val="24"/>
        </w:rPr>
        <w:t>____________________________________X</w:t>
      </w:r>
    </w:p>
    <w:p w14:paraId="70162B2D" w14:textId="77777777" w:rsidR="00D34C5B" w:rsidRPr="00D34C5B" w:rsidRDefault="00D34C5B" w:rsidP="00D34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835D8D" w14:textId="77777777" w:rsidR="005640D3" w:rsidRPr="00D34C5B" w:rsidRDefault="005640D3" w:rsidP="00564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A8BBF8" w14:textId="77777777" w:rsidR="005640D3" w:rsidRPr="00D34C5B" w:rsidRDefault="005640D3" w:rsidP="00564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3FF975" w14:textId="77777777" w:rsidR="005640D3" w:rsidRPr="00D34C5B" w:rsidRDefault="005640D3" w:rsidP="00564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51A13F" w14:textId="77777777" w:rsidR="005640D3" w:rsidRPr="00D34C5B" w:rsidRDefault="005640D3" w:rsidP="00564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A3BA04" w14:textId="27D444A5" w:rsidR="000338AB" w:rsidRDefault="000338AB" w:rsidP="00033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RESPONDENT’S BRIEF ON ELIGIBILITY FOR</w:t>
      </w:r>
    </w:p>
    <w:p w14:paraId="1223F3E9" w14:textId="77777777" w:rsidR="000338AB" w:rsidRDefault="000338AB" w:rsidP="00C67D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I-601 WAIVER IN CONJUNCTION WITH</w:t>
      </w:r>
    </w:p>
    <w:p w14:paraId="0850FDED" w14:textId="77777777" w:rsidR="000338AB" w:rsidRPr="00D34C5B" w:rsidRDefault="000338AB" w:rsidP="00C67D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I-751 PETITION TO REMOVE CONDITIONS</w:t>
      </w:r>
    </w:p>
    <w:p w14:paraId="262A1D21" w14:textId="77777777" w:rsidR="005640D3" w:rsidRPr="00D34C5B" w:rsidRDefault="005640D3" w:rsidP="005640D3">
      <w:pPr>
        <w:rPr>
          <w:rFonts w:ascii="Times New Roman" w:hAnsi="Times New Roman" w:cs="Times New Roman"/>
          <w:sz w:val="24"/>
          <w:szCs w:val="24"/>
        </w:rPr>
      </w:pPr>
    </w:p>
    <w:p w14:paraId="38AC3F06" w14:textId="77777777" w:rsidR="005640D3" w:rsidRPr="00D34C5B" w:rsidRDefault="005640D3" w:rsidP="005640D3">
      <w:pPr>
        <w:rPr>
          <w:rFonts w:ascii="Times New Roman" w:hAnsi="Times New Roman" w:cs="Times New Roman"/>
          <w:sz w:val="24"/>
          <w:szCs w:val="24"/>
        </w:rPr>
      </w:pPr>
    </w:p>
    <w:p w14:paraId="42FAA052" w14:textId="77777777" w:rsidR="005640D3" w:rsidRPr="00D34C5B" w:rsidRDefault="005640D3" w:rsidP="005640D3">
      <w:pPr>
        <w:rPr>
          <w:rFonts w:ascii="Times New Roman" w:hAnsi="Times New Roman" w:cs="Times New Roman"/>
          <w:sz w:val="24"/>
          <w:szCs w:val="24"/>
        </w:rPr>
      </w:pPr>
    </w:p>
    <w:p w14:paraId="23E54D25" w14:textId="77777777" w:rsidR="005640D3" w:rsidRPr="00D34C5B" w:rsidRDefault="005640D3" w:rsidP="005640D3">
      <w:pPr>
        <w:rPr>
          <w:rFonts w:ascii="Times New Roman" w:hAnsi="Times New Roman" w:cs="Times New Roman"/>
          <w:sz w:val="24"/>
          <w:szCs w:val="24"/>
        </w:rPr>
      </w:pPr>
    </w:p>
    <w:p w14:paraId="2ECD58BD" w14:textId="77777777" w:rsidR="005640D3" w:rsidRPr="00D34C5B" w:rsidRDefault="005640D3" w:rsidP="005640D3">
      <w:pPr>
        <w:rPr>
          <w:rFonts w:ascii="Times New Roman" w:hAnsi="Times New Roman" w:cs="Times New Roman"/>
          <w:sz w:val="24"/>
          <w:szCs w:val="24"/>
        </w:rPr>
      </w:pPr>
    </w:p>
    <w:p w14:paraId="16D20B67" w14:textId="77777777" w:rsidR="005640D3" w:rsidRPr="00D34C5B" w:rsidRDefault="005640D3" w:rsidP="005640D3">
      <w:pPr>
        <w:rPr>
          <w:rFonts w:ascii="Times New Roman" w:hAnsi="Times New Roman" w:cs="Times New Roman"/>
          <w:sz w:val="24"/>
          <w:szCs w:val="24"/>
        </w:rPr>
      </w:pPr>
    </w:p>
    <w:p w14:paraId="130C1F80" w14:textId="77777777" w:rsidR="004D2922" w:rsidRPr="00D34C5B" w:rsidRDefault="00D34C5B" w:rsidP="00033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219C695" w14:textId="274F83A1" w:rsidR="001B79F0" w:rsidRDefault="0096429A" w:rsidP="00816C4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C5B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338AB">
        <w:rPr>
          <w:rFonts w:ascii="Times New Roman" w:hAnsi="Times New Roman" w:cs="Times New Roman"/>
          <w:sz w:val="24"/>
          <w:szCs w:val="24"/>
        </w:rPr>
        <w:t>For the reasons that follow, r</w:t>
      </w:r>
      <w:r w:rsidRPr="00D34C5B">
        <w:rPr>
          <w:rFonts w:ascii="Times New Roman" w:hAnsi="Times New Roman" w:cs="Times New Roman"/>
          <w:sz w:val="24"/>
          <w:szCs w:val="24"/>
        </w:rPr>
        <w:t>espondent</w:t>
      </w:r>
      <w:r w:rsidR="00816C4D">
        <w:rPr>
          <w:rFonts w:ascii="Times New Roman" w:hAnsi="Times New Roman" w:cs="Times New Roman"/>
          <w:sz w:val="24"/>
          <w:szCs w:val="24"/>
        </w:rPr>
        <w:t xml:space="preserve"> </w:t>
      </w:r>
      <w:r w:rsidR="00D264E8">
        <w:rPr>
          <w:rFonts w:ascii="Times New Roman" w:hAnsi="Times New Roman" w:cs="Times New Roman"/>
          <w:sz w:val="24"/>
          <w:szCs w:val="24"/>
        </w:rPr>
        <w:t>[]</w:t>
      </w:r>
      <w:r w:rsidR="00816C4D">
        <w:rPr>
          <w:rFonts w:ascii="Times New Roman" w:hAnsi="Times New Roman" w:cs="Times New Roman"/>
          <w:sz w:val="24"/>
          <w:szCs w:val="24"/>
        </w:rPr>
        <w:t xml:space="preserve"> (“Mr. </w:t>
      </w:r>
      <w:r w:rsidR="006D19A6">
        <w:rPr>
          <w:rFonts w:ascii="Times New Roman" w:hAnsi="Times New Roman" w:cs="Times New Roman"/>
          <w:sz w:val="24"/>
          <w:szCs w:val="24"/>
        </w:rPr>
        <w:t>M_______</w:t>
      </w:r>
      <w:r w:rsidR="00816C4D">
        <w:rPr>
          <w:rFonts w:ascii="Times New Roman" w:hAnsi="Times New Roman" w:cs="Times New Roman"/>
          <w:sz w:val="24"/>
          <w:szCs w:val="24"/>
        </w:rPr>
        <w:t>”</w:t>
      </w:r>
      <w:r w:rsidR="000338AB">
        <w:rPr>
          <w:rFonts w:ascii="Times New Roman" w:hAnsi="Times New Roman" w:cs="Times New Roman"/>
          <w:sz w:val="24"/>
          <w:szCs w:val="24"/>
        </w:rPr>
        <w:t xml:space="preserve"> or “Respondent”</w:t>
      </w:r>
      <w:r w:rsidR="00816C4D">
        <w:rPr>
          <w:rFonts w:ascii="Times New Roman" w:hAnsi="Times New Roman" w:cs="Times New Roman"/>
          <w:sz w:val="24"/>
          <w:szCs w:val="24"/>
        </w:rPr>
        <w:t>)</w:t>
      </w:r>
      <w:r w:rsidR="000338AB">
        <w:rPr>
          <w:rFonts w:ascii="Times New Roman" w:hAnsi="Times New Roman" w:cs="Times New Roman"/>
          <w:sz w:val="24"/>
          <w:szCs w:val="24"/>
        </w:rPr>
        <w:t xml:space="preserve"> is eligible for a merits </w:t>
      </w:r>
      <w:r w:rsidR="00AB5E77">
        <w:rPr>
          <w:rFonts w:ascii="Times New Roman" w:hAnsi="Times New Roman" w:cs="Times New Roman"/>
          <w:sz w:val="24"/>
          <w:szCs w:val="24"/>
        </w:rPr>
        <w:t>hearing on</w:t>
      </w:r>
      <w:r w:rsidR="000338AB">
        <w:rPr>
          <w:rFonts w:ascii="Times New Roman" w:hAnsi="Times New Roman" w:cs="Times New Roman"/>
          <w:sz w:val="24"/>
          <w:szCs w:val="24"/>
        </w:rPr>
        <w:t xml:space="preserve"> his Form I-751 Petition to </w:t>
      </w:r>
      <w:r w:rsidR="009A7DEB">
        <w:rPr>
          <w:rFonts w:ascii="Times New Roman" w:hAnsi="Times New Roman" w:cs="Times New Roman"/>
          <w:sz w:val="24"/>
          <w:szCs w:val="24"/>
        </w:rPr>
        <w:t>Remove</w:t>
      </w:r>
      <w:r w:rsidR="000338AB">
        <w:rPr>
          <w:rFonts w:ascii="Times New Roman" w:hAnsi="Times New Roman" w:cs="Times New Roman"/>
          <w:sz w:val="24"/>
          <w:szCs w:val="24"/>
        </w:rPr>
        <w:t xml:space="preserve"> Condit</w:t>
      </w:r>
      <w:r w:rsidR="00AB5E77">
        <w:rPr>
          <w:rFonts w:ascii="Times New Roman" w:hAnsi="Times New Roman" w:cs="Times New Roman"/>
          <w:sz w:val="24"/>
          <w:szCs w:val="24"/>
        </w:rPr>
        <w:t xml:space="preserve">ions on Residence – </w:t>
      </w:r>
      <w:r w:rsidR="000338AB">
        <w:rPr>
          <w:rFonts w:ascii="Times New Roman" w:hAnsi="Times New Roman" w:cs="Times New Roman"/>
          <w:sz w:val="24"/>
          <w:szCs w:val="24"/>
        </w:rPr>
        <w:t xml:space="preserve">which was denied by USCIS on </w:t>
      </w:r>
      <w:r w:rsidR="004D2687">
        <w:rPr>
          <w:rFonts w:ascii="Times New Roman" w:hAnsi="Times New Roman" w:cs="Times New Roman"/>
          <w:sz w:val="24"/>
          <w:szCs w:val="24"/>
        </w:rPr>
        <w:t>[DATE]</w:t>
      </w:r>
      <w:r w:rsidR="00AB5E77">
        <w:rPr>
          <w:rFonts w:ascii="Times New Roman" w:hAnsi="Times New Roman" w:cs="Times New Roman"/>
          <w:sz w:val="24"/>
          <w:szCs w:val="24"/>
        </w:rPr>
        <w:t>, 2016 –</w:t>
      </w:r>
      <w:r w:rsidR="000338AB">
        <w:rPr>
          <w:rFonts w:ascii="Times New Roman" w:hAnsi="Times New Roman" w:cs="Times New Roman"/>
          <w:sz w:val="24"/>
          <w:szCs w:val="24"/>
        </w:rPr>
        <w:t xml:space="preserve"> </w:t>
      </w:r>
      <w:r w:rsidR="00AB5E77">
        <w:rPr>
          <w:rFonts w:ascii="Times New Roman" w:hAnsi="Times New Roman" w:cs="Times New Roman"/>
          <w:sz w:val="24"/>
          <w:szCs w:val="24"/>
        </w:rPr>
        <w:t xml:space="preserve">in conjunction with </w:t>
      </w:r>
      <w:r w:rsidR="000338AB">
        <w:rPr>
          <w:rFonts w:ascii="Times New Roman" w:hAnsi="Times New Roman" w:cs="Times New Roman"/>
          <w:sz w:val="24"/>
          <w:szCs w:val="24"/>
        </w:rPr>
        <w:t xml:space="preserve">a Form I-601 Application for Waiver of Grounds of Inadmissibility.  Collectively, these applications, if granted, would permit Mr. </w:t>
      </w:r>
      <w:r w:rsidR="006D19A6">
        <w:rPr>
          <w:rFonts w:ascii="Times New Roman" w:hAnsi="Times New Roman" w:cs="Times New Roman"/>
          <w:sz w:val="24"/>
          <w:szCs w:val="24"/>
        </w:rPr>
        <w:t>M_______</w:t>
      </w:r>
      <w:r w:rsidR="000338AB">
        <w:rPr>
          <w:rFonts w:ascii="Times New Roman" w:hAnsi="Times New Roman" w:cs="Times New Roman"/>
          <w:sz w:val="24"/>
          <w:szCs w:val="24"/>
        </w:rPr>
        <w:t xml:space="preserve"> to waive the charges of removability stemming fr</w:t>
      </w:r>
      <w:r w:rsidR="009A7DEB">
        <w:rPr>
          <w:rFonts w:ascii="Times New Roman" w:hAnsi="Times New Roman" w:cs="Times New Roman"/>
          <w:sz w:val="24"/>
          <w:szCs w:val="24"/>
        </w:rPr>
        <w:t>om his convictions and</w:t>
      </w:r>
      <w:r w:rsidR="000338AB">
        <w:rPr>
          <w:rFonts w:ascii="Times New Roman" w:hAnsi="Times New Roman" w:cs="Times New Roman"/>
          <w:sz w:val="24"/>
          <w:szCs w:val="24"/>
        </w:rPr>
        <w:t xml:space="preserve"> retain his</w:t>
      </w:r>
      <w:r w:rsidR="004E1960">
        <w:rPr>
          <w:rFonts w:ascii="Times New Roman" w:hAnsi="Times New Roman" w:cs="Times New Roman"/>
          <w:sz w:val="24"/>
          <w:szCs w:val="24"/>
        </w:rPr>
        <w:t xml:space="preserve"> status as</w:t>
      </w:r>
      <w:r w:rsidR="000338AB">
        <w:rPr>
          <w:rFonts w:ascii="Times New Roman" w:hAnsi="Times New Roman" w:cs="Times New Roman"/>
          <w:sz w:val="24"/>
          <w:szCs w:val="24"/>
        </w:rPr>
        <w:t xml:space="preserve"> lawful permanent resident.</w:t>
      </w:r>
    </w:p>
    <w:p w14:paraId="61E431D8" w14:textId="09450235" w:rsidR="000338AB" w:rsidRDefault="00D77F47" w:rsidP="00D77F4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338AB">
        <w:rPr>
          <w:rFonts w:ascii="Times New Roman" w:hAnsi="Times New Roman" w:cs="Times New Roman"/>
          <w:b/>
          <w:sz w:val="24"/>
          <w:szCs w:val="24"/>
        </w:rPr>
        <w:t>STATEMENT OF FACTS</w:t>
      </w:r>
    </w:p>
    <w:p w14:paraId="34A50162" w14:textId="73A88D0F" w:rsidR="00AB5E77" w:rsidRDefault="00AB5E77" w:rsidP="00D77F47">
      <w:pPr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AB5E77">
        <w:rPr>
          <w:rFonts w:ascii="Times New Roman" w:hAnsi="Times New Roman" w:cs="Times New Roman"/>
          <w:sz w:val="24"/>
          <w:szCs w:val="24"/>
        </w:rPr>
        <w:t>A.</w:t>
      </w:r>
      <w:r w:rsidRPr="00AB5E77">
        <w:rPr>
          <w:rFonts w:ascii="Times New Roman" w:hAnsi="Times New Roman" w:cs="Times New Roman"/>
          <w:sz w:val="24"/>
          <w:szCs w:val="24"/>
        </w:rPr>
        <w:tab/>
      </w:r>
      <w:r w:rsidRPr="00AB5E77">
        <w:rPr>
          <w:rFonts w:ascii="Times New Roman" w:hAnsi="Times New Roman" w:cs="Times New Roman"/>
          <w:sz w:val="24"/>
          <w:szCs w:val="24"/>
          <w:u w:val="single"/>
        </w:rPr>
        <w:t xml:space="preserve">Mr. </w:t>
      </w:r>
      <w:r w:rsidR="006D19A6">
        <w:rPr>
          <w:rFonts w:ascii="Times New Roman" w:hAnsi="Times New Roman" w:cs="Times New Roman"/>
          <w:sz w:val="24"/>
          <w:szCs w:val="24"/>
          <w:u w:val="single"/>
        </w:rPr>
        <w:t>M_______</w:t>
      </w:r>
      <w:r w:rsidRPr="00AB5E77">
        <w:rPr>
          <w:rFonts w:ascii="Times New Roman" w:hAnsi="Times New Roman" w:cs="Times New Roman"/>
          <w:sz w:val="24"/>
          <w:szCs w:val="24"/>
          <w:u w:val="single"/>
        </w:rPr>
        <w:t>’s Adjustment of Status to Conditional Permanent Resident</w:t>
      </w:r>
    </w:p>
    <w:p w14:paraId="0A592515" w14:textId="3A5BC69E" w:rsidR="000338AB" w:rsidRDefault="000338AB" w:rsidP="004E196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Mr. </w:t>
      </w:r>
      <w:r w:rsidR="006D19A6">
        <w:rPr>
          <w:rFonts w:ascii="Times New Roman" w:hAnsi="Times New Roman" w:cs="Times New Roman"/>
          <w:sz w:val="24"/>
          <w:szCs w:val="24"/>
        </w:rPr>
        <w:t>M_______</w:t>
      </w:r>
      <w:r>
        <w:rPr>
          <w:rFonts w:ascii="Times New Roman" w:hAnsi="Times New Roman" w:cs="Times New Roman"/>
          <w:sz w:val="24"/>
          <w:szCs w:val="24"/>
        </w:rPr>
        <w:t xml:space="preserve"> is a 25-year-old citizen of Trinidad and Tobago who entered the United States on </w:t>
      </w:r>
      <w:r w:rsidR="004D2687">
        <w:rPr>
          <w:rFonts w:ascii="Times New Roman" w:hAnsi="Times New Roman" w:cs="Times New Roman"/>
          <w:sz w:val="24"/>
          <w:szCs w:val="24"/>
        </w:rPr>
        <w:t>[DATE]</w:t>
      </w:r>
      <w:r>
        <w:rPr>
          <w:rFonts w:ascii="Times New Roman" w:hAnsi="Times New Roman" w:cs="Times New Roman"/>
          <w:sz w:val="24"/>
          <w:szCs w:val="24"/>
        </w:rPr>
        <w:t xml:space="preserve">, 2002, on a non-immigrant B2 visitor visa.  </w:t>
      </w:r>
      <w:r>
        <w:rPr>
          <w:rFonts w:ascii="Times New Roman" w:hAnsi="Times New Roman" w:cs="Times New Roman"/>
          <w:i/>
          <w:sz w:val="24"/>
          <w:szCs w:val="24"/>
        </w:rPr>
        <w:t>See</w:t>
      </w:r>
      <w:r>
        <w:rPr>
          <w:rFonts w:ascii="Times New Roman" w:hAnsi="Times New Roman" w:cs="Times New Roman"/>
          <w:sz w:val="24"/>
          <w:szCs w:val="24"/>
        </w:rPr>
        <w:t xml:space="preserve"> Exhibit A, </w:t>
      </w:r>
      <w:r w:rsidR="004E1960">
        <w:rPr>
          <w:rFonts w:ascii="Times New Roman" w:hAnsi="Times New Roman" w:cs="Times New Roman"/>
          <w:sz w:val="24"/>
          <w:szCs w:val="24"/>
        </w:rPr>
        <w:t xml:space="preserve">Respondent’s Form I-94.  </w:t>
      </w:r>
      <w:r w:rsidR="002211AA">
        <w:rPr>
          <w:rFonts w:ascii="Times New Roman" w:hAnsi="Times New Roman" w:cs="Times New Roman"/>
          <w:sz w:val="24"/>
          <w:szCs w:val="24"/>
        </w:rPr>
        <w:t xml:space="preserve">On </w:t>
      </w:r>
      <w:r w:rsidR="004D2687">
        <w:rPr>
          <w:rFonts w:ascii="Times New Roman" w:hAnsi="Times New Roman" w:cs="Times New Roman"/>
          <w:sz w:val="24"/>
          <w:szCs w:val="24"/>
        </w:rPr>
        <w:t>[DATE]</w:t>
      </w:r>
      <w:r w:rsidR="002211AA">
        <w:rPr>
          <w:rFonts w:ascii="Times New Roman" w:hAnsi="Times New Roman" w:cs="Times New Roman"/>
          <w:sz w:val="24"/>
          <w:szCs w:val="24"/>
        </w:rPr>
        <w:t xml:space="preserve">, 2012, he married </w:t>
      </w:r>
      <w:r w:rsidR="006D19A6">
        <w:rPr>
          <w:rFonts w:ascii="Times New Roman" w:hAnsi="Times New Roman" w:cs="Times New Roman"/>
          <w:sz w:val="24"/>
          <w:szCs w:val="24"/>
        </w:rPr>
        <w:t>R________ S____</w:t>
      </w:r>
      <w:r w:rsidR="002211AA">
        <w:rPr>
          <w:rFonts w:ascii="Times New Roman" w:hAnsi="Times New Roman" w:cs="Times New Roman"/>
          <w:sz w:val="24"/>
          <w:szCs w:val="24"/>
        </w:rPr>
        <w:t xml:space="preserve">, a U.S. citizen, in </w:t>
      </w:r>
      <w:r w:rsidR="004D2687">
        <w:rPr>
          <w:rFonts w:ascii="Times New Roman" w:hAnsi="Times New Roman" w:cs="Times New Roman"/>
          <w:sz w:val="24"/>
          <w:szCs w:val="24"/>
        </w:rPr>
        <w:t>[CITY]</w:t>
      </w:r>
      <w:r w:rsidR="002211AA">
        <w:rPr>
          <w:rFonts w:ascii="Times New Roman" w:hAnsi="Times New Roman" w:cs="Times New Roman"/>
          <w:sz w:val="24"/>
          <w:szCs w:val="24"/>
        </w:rPr>
        <w:t xml:space="preserve">, NY.  </w:t>
      </w:r>
      <w:r w:rsidR="002211AA">
        <w:rPr>
          <w:rFonts w:ascii="Times New Roman" w:hAnsi="Times New Roman" w:cs="Times New Roman"/>
          <w:i/>
          <w:sz w:val="24"/>
          <w:szCs w:val="24"/>
        </w:rPr>
        <w:t xml:space="preserve">See </w:t>
      </w:r>
      <w:r w:rsidR="00615C13">
        <w:rPr>
          <w:rFonts w:ascii="Times New Roman" w:hAnsi="Times New Roman" w:cs="Times New Roman"/>
          <w:sz w:val="24"/>
          <w:szCs w:val="24"/>
        </w:rPr>
        <w:t xml:space="preserve">Exhibit B, Certificate of Marriage Registration, </w:t>
      </w:r>
      <w:r w:rsidR="00DA4D35">
        <w:rPr>
          <w:rFonts w:ascii="Times New Roman" w:hAnsi="Times New Roman" w:cs="Times New Roman"/>
          <w:sz w:val="24"/>
          <w:szCs w:val="24"/>
        </w:rPr>
        <w:t>[CITY, STATE]</w:t>
      </w:r>
      <w:r w:rsidR="00896C56">
        <w:rPr>
          <w:rFonts w:ascii="Times New Roman" w:hAnsi="Times New Roman" w:cs="Times New Roman"/>
          <w:sz w:val="24"/>
          <w:szCs w:val="24"/>
        </w:rPr>
        <w:t xml:space="preserve"> (</w:t>
      </w:r>
      <w:r w:rsidR="004D2687">
        <w:rPr>
          <w:rFonts w:ascii="Times New Roman" w:hAnsi="Times New Roman" w:cs="Times New Roman"/>
          <w:sz w:val="24"/>
          <w:szCs w:val="24"/>
        </w:rPr>
        <w:t>[DATE]</w:t>
      </w:r>
      <w:r w:rsidR="00896C56">
        <w:rPr>
          <w:rFonts w:ascii="Times New Roman" w:hAnsi="Times New Roman" w:cs="Times New Roman"/>
          <w:sz w:val="24"/>
          <w:szCs w:val="24"/>
        </w:rPr>
        <w:t xml:space="preserve">, 2012).  On </w:t>
      </w:r>
      <w:r w:rsidR="004D2687">
        <w:rPr>
          <w:rFonts w:ascii="Times New Roman" w:hAnsi="Times New Roman" w:cs="Times New Roman"/>
          <w:sz w:val="24"/>
          <w:szCs w:val="24"/>
        </w:rPr>
        <w:t>[DATE]</w:t>
      </w:r>
      <w:r w:rsidR="00896C56">
        <w:rPr>
          <w:rFonts w:ascii="Times New Roman" w:hAnsi="Times New Roman" w:cs="Times New Roman"/>
          <w:sz w:val="24"/>
          <w:szCs w:val="24"/>
        </w:rPr>
        <w:t xml:space="preserve">, 2013, USCIS approved Mr. </w:t>
      </w:r>
      <w:r w:rsidR="006D19A6">
        <w:rPr>
          <w:rFonts w:ascii="Times New Roman" w:hAnsi="Times New Roman" w:cs="Times New Roman"/>
          <w:sz w:val="24"/>
          <w:szCs w:val="24"/>
        </w:rPr>
        <w:t>M_______</w:t>
      </w:r>
      <w:r w:rsidR="00896C56">
        <w:rPr>
          <w:rFonts w:ascii="Times New Roman" w:hAnsi="Times New Roman" w:cs="Times New Roman"/>
          <w:sz w:val="24"/>
          <w:szCs w:val="24"/>
        </w:rPr>
        <w:t xml:space="preserve">’s application for permanent residence based on Ms. </w:t>
      </w:r>
      <w:r w:rsidR="00DA4D35">
        <w:rPr>
          <w:rFonts w:ascii="Times New Roman" w:hAnsi="Times New Roman" w:cs="Times New Roman"/>
          <w:sz w:val="24"/>
          <w:szCs w:val="24"/>
        </w:rPr>
        <w:t>XXX</w:t>
      </w:r>
      <w:r w:rsidR="00896C56">
        <w:rPr>
          <w:rFonts w:ascii="Times New Roman" w:hAnsi="Times New Roman" w:cs="Times New Roman"/>
          <w:sz w:val="24"/>
          <w:szCs w:val="24"/>
        </w:rPr>
        <w:t xml:space="preserve">’s Form I-130 Petition.  </w:t>
      </w:r>
      <w:r w:rsidR="00896C56">
        <w:rPr>
          <w:rFonts w:ascii="Times New Roman" w:hAnsi="Times New Roman" w:cs="Times New Roman"/>
          <w:i/>
          <w:sz w:val="24"/>
          <w:szCs w:val="24"/>
        </w:rPr>
        <w:t>See</w:t>
      </w:r>
      <w:r w:rsidR="00896C56">
        <w:rPr>
          <w:rFonts w:ascii="Times New Roman" w:hAnsi="Times New Roman" w:cs="Times New Roman"/>
          <w:sz w:val="24"/>
          <w:szCs w:val="24"/>
        </w:rPr>
        <w:t xml:space="preserve"> Exhibit C, USCIS Approval Notice (</w:t>
      </w:r>
      <w:r w:rsidR="004D2687">
        <w:rPr>
          <w:rFonts w:ascii="Times New Roman" w:hAnsi="Times New Roman" w:cs="Times New Roman"/>
          <w:sz w:val="24"/>
          <w:szCs w:val="24"/>
        </w:rPr>
        <w:t>[DATE]</w:t>
      </w:r>
      <w:r w:rsidR="00896C56">
        <w:rPr>
          <w:rFonts w:ascii="Times New Roman" w:hAnsi="Times New Roman" w:cs="Times New Roman"/>
          <w:sz w:val="24"/>
          <w:szCs w:val="24"/>
        </w:rPr>
        <w:t xml:space="preserve">, 2013).  </w:t>
      </w:r>
      <w:r w:rsidR="00A100F5">
        <w:rPr>
          <w:rFonts w:ascii="Times New Roman" w:hAnsi="Times New Roman" w:cs="Times New Roman"/>
          <w:sz w:val="24"/>
          <w:szCs w:val="24"/>
        </w:rPr>
        <w:t xml:space="preserve">As required by law, USCIS granted permanent resident status to Mr. </w:t>
      </w:r>
      <w:r w:rsidR="006D19A6">
        <w:rPr>
          <w:rFonts w:ascii="Times New Roman" w:hAnsi="Times New Roman" w:cs="Times New Roman"/>
          <w:sz w:val="24"/>
          <w:szCs w:val="24"/>
        </w:rPr>
        <w:t>M_______</w:t>
      </w:r>
      <w:r w:rsidR="00A100F5">
        <w:rPr>
          <w:rFonts w:ascii="Times New Roman" w:hAnsi="Times New Roman" w:cs="Times New Roman"/>
          <w:sz w:val="24"/>
          <w:szCs w:val="24"/>
        </w:rPr>
        <w:t xml:space="preserve"> on a two-year conditional basis.  </w:t>
      </w:r>
      <w:r w:rsidR="00A100F5">
        <w:rPr>
          <w:rFonts w:ascii="Times New Roman" w:hAnsi="Times New Roman" w:cs="Times New Roman"/>
          <w:i/>
          <w:sz w:val="24"/>
          <w:szCs w:val="24"/>
        </w:rPr>
        <w:t>See id.</w:t>
      </w:r>
      <w:r w:rsidR="00A100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C9AF14" w14:textId="3C5FA511" w:rsidR="006D19A6" w:rsidRDefault="00896C56" w:rsidP="004E196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On </w:t>
      </w:r>
      <w:r w:rsidR="004D2687">
        <w:rPr>
          <w:rFonts w:ascii="Times New Roman" w:hAnsi="Times New Roman" w:cs="Times New Roman"/>
          <w:sz w:val="24"/>
          <w:szCs w:val="24"/>
        </w:rPr>
        <w:t>[DATE]</w:t>
      </w:r>
      <w:r>
        <w:rPr>
          <w:rFonts w:ascii="Times New Roman" w:hAnsi="Times New Roman" w:cs="Times New Roman"/>
          <w:sz w:val="24"/>
          <w:szCs w:val="24"/>
        </w:rPr>
        <w:t xml:space="preserve">, 2014, Mr. </w:t>
      </w:r>
      <w:r w:rsidR="006D19A6">
        <w:rPr>
          <w:rFonts w:ascii="Times New Roman" w:hAnsi="Times New Roman" w:cs="Times New Roman"/>
          <w:sz w:val="24"/>
          <w:szCs w:val="24"/>
        </w:rPr>
        <w:t>M_______</w:t>
      </w:r>
      <w:r>
        <w:rPr>
          <w:rFonts w:ascii="Times New Roman" w:hAnsi="Times New Roman" w:cs="Times New Roman"/>
          <w:sz w:val="24"/>
          <w:szCs w:val="24"/>
        </w:rPr>
        <w:t xml:space="preserve"> and Ms. </w:t>
      </w:r>
      <w:r w:rsidR="00DA4D35">
        <w:rPr>
          <w:rFonts w:ascii="Times New Roman" w:hAnsi="Times New Roman" w:cs="Times New Roman"/>
          <w:sz w:val="24"/>
          <w:szCs w:val="24"/>
        </w:rPr>
        <w:t>XXX</w:t>
      </w:r>
      <w:r>
        <w:rPr>
          <w:rFonts w:ascii="Times New Roman" w:hAnsi="Times New Roman" w:cs="Times New Roman"/>
          <w:sz w:val="24"/>
          <w:szCs w:val="24"/>
        </w:rPr>
        <w:t xml:space="preserve"> were granted a judgment of divorce by the </w:t>
      </w:r>
      <w:r w:rsidR="004D2687">
        <w:rPr>
          <w:rFonts w:ascii="Times New Roman" w:hAnsi="Times New Roman" w:cs="Times New Roman"/>
          <w:sz w:val="24"/>
          <w:szCs w:val="24"/>
        </w:rPr>
        <w:t>XXX</w:t>
      </w:r>
      <w:r>
        <w:rPr>
          <w:rFonts w:ascii="Times New Roman" w:hAnsi="Times New Roman" w:cs="Times New Roman"/>
          <w:sz w:val="24"/>
          <w:szCs w:val="24"/>
        </w:rPr>
        <w:t xml:space="preserve"> County Supreme Court on the grounds that their relationship had broken down irretrievably for at least six months.  </w:t>
      </w:r>
      <w:r>
        <w:rPr>
          <w:rFonts w:ascii="Times New Roman" w:hAnsi="Times New Roman" w:cs="Times New Roman"/>
          <w:i/>
          <w:sz w:val="24"/>
          <w:szCs w:val="24"/>
        </w:rPr>
        <w:t>See</w:t>
      </w:r>
      <w:r>
        <w:rPr>
          <w:rFonts w:ascii="Times New Roman" w:hAnsi="Times New Roman" w:cs="Times New Roman"/>
          <w:sz w:val="24"/>
          <w:szCs w:val="24"/>
        </w:rPr>
        <w:t xml:space="preserve"> Exhibit D, Judgment of Divorce (</w:t>
      </w:r>
      <w:r w:rsidR="004D2687">
        <w:rPr>
          <w:rFonts w:ascii="Times New Roman" w:hAnsi="Times New Roman" w:cs="Times New Roman"/>
          <w:sz w:val="24"/>
          <w:szCs w:val="24"/>
        </w:rPr>
        <w:t>XXX</w:t>
      </w:r>
      <w:r>
        <w:rPr>
          <w:rFonts w:ascii="Times New Roman" w:hAnsi="Times New Roman" w:cs="Times New Roman"/>
          <w:sz w:val="24"/>
          <w:szCs w:val="24"/>
        </w:rPr>
        <w:t xml:space="preserve"> County Supreme Court, </w:t>
      </w:r>
      <w:r w:rsidR="004D2687">
        <w:rPr>
          <w:rFonts w:ascii="Times New Roman" w:hAnsi="Times New Roman" w:cs="Times New Roman"/>
          <w:sz w:val="24"/>
          <w:szCs w:val="24"/>
        </w:rPr>
        <w:t>[DATE]</w:t>
      </w:r>
      <w:r>
        <w:rPr>
          <w:rFonts w:ascii="Times New Roman" w:hAnsi="Times New Roman" w:cs="Times New Roman"/>
          <w:sz w:val="24"/>
          <w:szCs w:val="24"/>
        </w:rPr>
        <w:t xml:space="preserve">, 2014).  Mr. </w:t>
      </w:r>
      <w:r w:rsidR="006D19A6">
        <w:rPr>
          <w:rFonts w:ascii="Times New Roman" w:hAnsi="Times New Roman" w:cs="Times New Roman"/>
          <w:sz w:val="24"/>
          <w:szCs w:val="24"/>
        </w:rPr>
        <w:t>M_______</w:t>
      </w:r>
      <w:r>
        <w:rPr>
          <w:rFonts w:ascii="Times New Roman" w:hAnsi="Times New Roman" w:cs="Times New Roman"/>
          <w:sz w:val="24"/>
          <w:szCs w:val="24"/>
        </w:rPr>
        <w:t xml:space="preserve"> subsequently filed a Form I-751 Petition to Remove </w:t>
      </w:r>
      <w:r w:rsidR="00A100F5">
        <w:rPr>
          <w:rFonts w:ascii="Times New Roman" w:hAnsi="Times New Roman" w:cs="Times New Roman"/>
          <w:sz w:val="24"/>
          <w:szCs w:val="24"/>
        </w:rPr>
        <w:t xml:space="preserve">Conditions of Residence, which was denied by USCIS on </w:t>
      </w:r>
      <w:r w:rsidR="004D2687">
        <w:rPr>
          <w:rFonts w:ascii="Times New Roman" w:hAnsi="Times New Roman" w:cs="Times New Roman"/>
          <w:sz w:val="24"/>
          <w:szCs w:val="24"/>
        </w:rPr>
        <w:t>[DATE]</w:t>
      </w:r>
      <w:r w:rsidR="00A100F5">
        <w:rPr>
          <w:rFonts w:ascii="Times New Roman" w:hAnsi="Times New Roman" w:cs="Times New Roman"/>
          <w:sz w:val="24"/>
          <w:szCs w:val="24"/>
        </w:rPr>
        <w:t xml:space="preserve">, 2016.  </w:t>
      </w:r>
      <w:r w:rsidR="00A100F5">
        <w:rPr>
          <w:rFonts w:ascii="Times New Roman" w:hAnsi="Times New Roman" w:cs="Times New Roman"/>
          <w:i/>
          <w:sz w:val="24"/>
          <w:szCs w:val="24"/>
        </w:rPr>
        <w:t>See</w:t>
      </w:r>
      <w:r w:rsidR="00A100F5">
        <w:rPr>
          <w:rFonts w:ascii="Times New Roman" w:hAnsi="Times New Roman" w:cs="Times New Roman"/>
          <w:sz w:val="24"/>
          <w:szCs w:val="24"/>
        </w:rPr>
        <w:t xml:space="preserve"> Exhibit E, USCIS Denial of Form I-751 (</w:t>
      </w:r>
      <w:r w:rsidR="004D2687">
        <w:rPr>
          <w:rFonts w:ascii="Times New Roman" w:hAnsi="Times New Roman" w:cs="Times New Roman"/>
          <w:sz w:val="24"/>
          <w:szCs w:val="24"/>
        </w:rPr>
        <w:t>[DATE]</w:t>
      </w:r>
      <w:r w:rsidR="00A100F5">
        <w:rPr>
          <w:rFonts w:ascii="Times New Roman" w:hAnsi="Times New Roman" w:cs="Times New Roman"/>
          <w:sz w:val="24"/>
          <w:szCs w:val="24"/>
        </w:rPr>
        <w:t>, 2016).</w:t>
      </w:r>
    </w:p>
    <w:p w14:paraId="03922901" w14:textId="77777777" w:rsidR="006D19A6" w:rsidRDefault="006D1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176DEFC" w14:textId="77777777" w:rsidR="00896C56" w:rsidRDefault="00896C56" w:rsidP="004E196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BD693" w14:textId="16BB67AF" w:rsidR="00AB5E77" w:rsidRPr="00AB5E77" w:rsidRDefault="00AB5E77" w:rsidP="00D77F4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Mr. </w:t>
      </w:r>
      <w:r w:rsidR="006D19A6">
        <w:rPr>
          <w:rFonts w:ascii="Times New Roman" w:hAnsi="Times New Roman" w:cs="Times New Roman"/>
          <w:sz w:val="24"/>
          <w:szCs w:val="24"/>
          <w:u w:val="single"/>
        </w:rPr>
        <w:t>M_______</w:t>
      </w:r>
      <w:r>
        <w:rPr>
          <w:rFonts w:ascii="Times New Roman" w:hAnsi="Times New Roman" w:cs="Times New Roman"/>
          <w:sz w:val="24"/>
          <w:szCs w:val="24"/>
          <w:u w:val="single"/>
        </w:rPr>
        <w:t>’s Convictions and Removal Proceedings</w:t>
      </w:r>
    </w:p>
    <w:p w14:paraId="6CA090BA" w14:textId="5BE12766" w:rsidR="00AB5E77" w:rsidRDefault="00E009A0" w:rsidP="004E196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On </w:t>
      </w:r>
      <w:r w:rsidR="004D2687">
        <w:rPr>
          <w:rFonts w:ascii="Times New Roman" w:hAnsi="Times New Roman" w:cs="Times New Roman"/>
          <w:sz w:val="24"/>
          <w:szCs w:val="24"/>
        </w:rPr>
        <w:t>[DATE]</w:t>
      </w:r>
      <w:r>
        <w:rPr>
          <w:rFonts w:ascii="Times New Roman" w:hAnsi="Times New Roman" w:cs="Times New Roman"/>
          <w:sz w:val="24"/>
          <w:szCs w:val="24"/>
        </w:rPr>
        <w:t>, 20</w:t>
      </w:r>
      <w:r w:rsidR="00DA4D35"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, Mr. </w:t>
      </w:r>
      <w:r w:rsidR="006D19A6">
        <w:rPr>
          <w:rFonts w:ascii="Times New Roman" w:hAnsi="Times New Roman" w:cs="Times New Roman"/>
          <w:sz w:val="24"/>
          <w:szCs w:val="24"/>
        </w:rPr>
        <w:t>M_______</w:t>
      </w:r>
      <w:r>
        <w:rPr>
          <w:rFonts w:ascii="Times New Roman" w:hAnsi="Times New Roman" w:cs="Times New Roman"/>
          <w:sz w:val="24"/>
          <w:szCs w:val="24"/>
        </w:rPr>
        <w:t xml:space="preserve"> was convicted in </w:t>
      </w:r>
      <w:r w:rsidR="00DA4D35">
        <w:rPr>
          <w:rFonts w:ascii="Times New Roman" w:hAnsi="Times New Roman" w:cs="Times New Roman"/>
          <w:sz w:val="24"/>
          <w:szCs w:val="24"/>
        </w:rPr>
        <w:t>XXX</w:t>
      </w:r>
      <w:r>
        <w:rPr>
          <w:rFonts w:ascii="Times New Roman" w:hAnsi="Times New Roman" w:cs="Times New Roman"/>
          <w:sz w:val="24"/>
          <w:szCs w:val="24"/>
        </w:rPr>
        <w:t xml:space="preserve"> County Supreme Court of Attempted Robbery in the First Degree, in violation of New York Penal Law (“NYPL”) § 110-160.15(03).  </w:t>
      </w:r>
      <w:r>
        <w:rPr>
          <w:rFonts w:ascii="Times New Roman" w:hAnsi="Times New Roman" w:cs="Times New Roman"/>
          <w:i/>
          <w:sz w:val="24"/>
          <w:szCs w:val="24"/>
        </w:rPr>
        <w:t>See</w:t>
      </w:r>
      <w:r>
        <w:rPr>
          <w:rFonts w:ascii="Times New Roman" w:hAnsi="Times New Roman" w:cs="Times New Roman"/>
          <w:sz w:val="24"/>
          <w:szCs w:val="24"/>
        </w:rPr>
        <w:t xml:space="preserve"> Exhibit F, Certificate of Disposition (</w:t>
      </w:r>
      <w:r w:rsidR="004D2687">
        <w:rPr>
          <w:rFonts w:ascii="Times New Roman" w:hAnsi="Times New Roman" w:cs="Times New Roman"/>
          <w:sz w:val="24"/>
          <w:szCs w:val="24"/>
        </w:rPr>
        <w:t>XXX</w:t>
      </w:r>
      <w:r>
        <w:rPr>
          <w:rFonts w:ascii="Times New Roman" w:hAnsi="Times New Roman" w:cs="Times New Roman"/>
          <w:sz w:val="24"/>
          <w:szCs w:val="24"/>
        </w:rPr>
        <w:t xml:space="preserve"> County Supreme Court, </w:t>
      </w:r>
      <w:r w:rsidR="00A15DF8">
        <w:rPr>
          <w:rFonts w:ascii="Times New Roman" w:hAnsi="Times New Roman" w:cs="Times New Roman"/>
          <w:sz w:val="24"/>
          <w:szCs w:val="24"/>
        </w:rPr>
        <w:t>[DATE]</w:t>
      </w:r>
      <w:r>
        <w:rPr>
          <w:rFonts w:ascii="Times New Roman" w:hAnsi="Times New Roman" w:cs="Times New Roman"/>
          <w:sz w:val="24"/>
          <w:szCs w:val="24"/>
        </w:rPr>
        <w:t xml:space="preserve">, 2014).  On </w:t>
      </w:r>
      <w:r w:rsidR="00A15DF8">
        <w:rPr>
          <w:rFonts w:ascii="Times New Roman" w:hAnsi="Times New Roman" w:cs="Times New Roman"/>
          <w:sz w:val="24"/>
          <w:szCs w:val="24"/>
        </w:rPr>
        <w:t>[DATE]</w:t>
      </w:r>
      <w:r>
        <w:rPr>
          <w:rFonts w:ascii="Times New Roman" w:hAnsi="Times New Roman" w:cs="Times New Roman"/>
          <w:sz w:val="24"/>
          <w:szCs w:val="24"/>
        </w:rPr>
        <w:t>, 20</w:t>
      </w:r>
      <w:r w:rsidR="00DA4D35"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</w:rPr>
        <w:t>, he was convicted in</w:t>
      </w:r>
      <w:r w:rsidR="00DA4D35">
        <w:rPr>
          <w:rFonts w:ascii="Times New Roman" w:hAnsi="Times New Roman" w:cs="Times New Roman"/>
          <w:sz w:val="24"/>
          <w:szCs w:val="24"/>
        </w:rPr>
        <w:t xml:space="preserve"> XXX</w:t>
      </w:r>
      <w:r>
        <w:rPr>
          <w:rFonts w:ascii="Times New Roman" w:hAnsi="Times New Roman" w:cs="Times New Roman"/>
          <w:sz w:val="24"/>
          <w:szCs w:val="24"/>
        </w:rPr>
        <w:t xml:space="preserve"> County Supreme Court of Burglary in the Second Degree in violation of NYPL § 140.25(02).  </w:t>
      </w:r>
      <w:r>
        <w:rPr>
          <w:rFonts w:ascii="Times New Roman" w:hAnsi="Times New Roman" w:cs="Times New Roman"/>
          <w:i/>
          <w:sz w:val="24"/>
          <w:szCs w:val="24"/>
        </w:rPr>
        <w:t>See</w:t>
      </w:r>
      <w:r>
        <w:rPr>
          <w:rFonts w:ascii="Times New Roman" w:hAnsi="Times New Roman" w:cs="Times New Roman"/>
          <w:sz w:val="24"/>
          <w:szCs w:val="24"/>
        </w:rPr>
        <w:t xml:space="preserve"> Exhibit G, Certificate of Disposition (</w:t>
      </w:r>
      <w:r w:rsidR="004D2687">
        <w:rPr>
          <w:rFonts w:ascii="Times New Roman" w:hAnsi="Times New Roman" w:cs="Times New Roman"/>
          <w:sz w:val="24"/>
          <w:szCs w:val="24"/>
        </w:rPr>
        <w:t>XXX</w:t>
      </w:r>
      <w:r>
        <w:rPr>
          <w:rFonts w:ascii="Times New Roman" w:hAnsi="Times New Roman" w:cs="Times New Roman"/>
          <w:sz w:val="24"/>
          <w:szCs w:val="24"/>
        </w:rPr>
        <w:t xml:space="preserve"> County Supreme Court, </w:t>
      </w:r>
      <w:r w:rsidR="00A15DF8">
        <w:rPr>
          <w:rFonts w:ascii="Times New Roman" w:hAnsi="Times New Roman" w:cs="Times New Roman"/>
          <w:sz w:val="24"/>
          <w:szCs w:val="24"/>
        </w:rPr>
        <w:t>[DATE]</w:t>
      </w:r>
      <w:r>
        <w:rPr>
          <w:rFonts w:ascii="Times New Roman" w:hAnsi="Times New Roman" w:cs="Times New Roman"/>
          <w:sz w:val="24"/>
          <w:szCs w:val="24"/>
        </w:rPr>
        <w:t xml:space="preserve">, 2014).  </w:t>
      </w:r>
    </w:p>
    <w:p w14:paraId="7C1CC043" w14:textId="5D20D538" w:rsidR="00E009A0" w:rsidRDefault="00E009A0" w:rsidP="00AB5E7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A15DF8">
        <w:rPr>
          <w:rFonts w:ascii="Times New Roman" w:hAnsi="Times New Roman" w:cs="Times New Roman"/>
          <w:sz w:val="24"/>
          <w:szCs w:val="24"/>
        </w:rPr>
        <w:t>[DATE]</w:t>
      </w:r>
      <w:r>
        <w:rPr>
          <w:rFonts w:ascii="Times New Roman" w:hAnsi="Times New Roman" w:cs="Times New Roman"/>
          <w:sz w:val="24"/>
          <w:szCs w:val="24"/>
        </w:rPr>
        <w:t xml:space="preserve">, 2016, the Department of Homeland Security (“DHS”) served Mr. </w:t>
      </w:r>
      <w:r w:rsidR="006D19A6">
        <w:rPr>
          <w:rFonts w:ascii="Times New Roman" w:hAnsi="Times New Roman" w:cs="Times New Roman"/>
          <w:sz w:val="24"/>
          <w:szCs w:val="24"/>
        </w:rPr>
        <w:t>M_______</w:t>
      </w:r>
      <w:r>
        <w:rPr>
          <w:rFonts w:ascii="Times New Roman" w:hAnsi="Times New Roman" w:cs="Times New Roman"/>
          <w:sz w:val="24"/>
          <w:szCs w:val="24"/>
        </w:rPr>
        <w:t xml:space="preserve"> with a Notice to Appear (“NTA”) charging that his convictions rendered him removable for (1) being convicted of two crimes involving moral turpitude, (2) being convicted of an aggravated felony</w:t>
      </w:r>
      <w:r w:rsidR="00995697">
        <w:rPr>
          <w:rFonts w:ascii="Times New Roman" w:hAnsi="Times New Roman" w:cs="Times New Roman"/>
          <w:sz w:val="24"/>
          <w:szCs w:val="24"/>
        </w:rPr>
        <w:t xml:space="preserve"> relating to a theft offense, (3</w:t>
      </w:r>
      <w:r>
        <w:rPr>
          <w:rFonts w:ascii="Times New Roman" w:hAnsi="Times New Roman" w:cs="Times New Roman"/>
          <w:sz w:val="24"/>
          <w:szCs w:val="24"/>
        </w:rPr>
        <w:t>) being convicted of an aggravated felony crime of violence, and (4) being convicted of an aggravated felony relating to an attempt to commit an offense described in INA § 101(a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43).  </w:t>
      </w:r>
      <w:r>
        <w:rPr>
          <w:rFonts w:ascii="Times New Roman" w:hAnsi="Times New Roman" w:cs="Times New Roman"/>
          <w:i/>
          <w:sz w:val="24"/>
          <w:szCs w:val="24"/>
        </w:rPr>
        <w:t>See</w:t>
      </w:r>
      <w:r>
        <w:rPr>
          <w:rFonts w:ascii="Times New Roman" w:hAnsi="Times New Roman" w:cs="Times New Roman"/>
          <w:sz w:val="24"/>
          <w:szCs w:val="24"/>
        </w:rPr>
        <w:t xml:space="preserve"> Exhibit H, </w:t>
      </w:r>
      <w:proofErr w:type="gramStart"/>
      <w:r>
        <w:rPr>
          <w:rFonts w:ascii="Times New Roman" w:hAnsi="Times New Roman" w:cs="Times New Roman"/>
          <w:sz w:val="24"/>
          <w:szCs w:val="24"/>
        </w:rPr>
        <w:t>Notice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Appear.</w:t>
      </w:r>
    </w:p>
    <w:p w14:paraId="1C3511D2" w14:textId="377260AE" w:rsidR="00381B8A" w:rsidRDefault="00D77F47" w:rsidP="00D77F4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81B8A">
        <w:rPr>
          <w:rFonts w:ascii="Times New Roman" w:hAnsi="Times New Roman" w:cs="Times New Roman"/>
          <w:b/>
          <w:sz w:val="24"/>
          <w:szCs w:val="24"/>
        </w:rPr>
        <w:t>ARGUMENT</w:t>
      </w:r>
    </w:p>
    <w:p w14:paraId="47FA4CD9" w14:textId="37439F06" w:rsidR="00BB3592" w:rsidRDefault="00BB3592" w:rsidP="00BB3592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 threshold issue, Mr. </w:t>
      </w:r>
      <w:r w:rsidR="006D19A6">
        <w:rPr>
          <w:rFonts w:ascii="Times New Roman" w:hAnsi="Times New Roman" w:cs="Times New Roman"/>
          <w:sz w:val="24"/>
          <w:szCs w:val="24"/>
        </w:rPr>
        <w:t>M_______</w:t>
      </w:r>
      <w:r>
        <w:rPr>
          <w:rFonts w:ascii="Times New Roman" w:hAnsi="Times New Roman" w:cs="Times New Roman"/>
          <w:sz w:val="24"/>
          <w:szCs w:val="24"/>
        </w:rPr>
        <w:t xml:space="preserve"> is eligible to apply for a waiver of inadmissibility under INA § 212(h) because he entered the United States on a B-2 non-immigrant visa and subsequently adjusted status.  </w:t>
      </w:r>
      <w:r>
        <w:rPr>
          <w:rFonts w:ascii="Times New Roman" w:hAnsi="Times New Roman" w:cs="Times New Roman"/>
          <w:i/>
          <w:sz w:val="24"/>
          <w:szCs w:val="24"/>
        </w:rPr>
        <w:t>See</w:t>
      </w:r>
      <w:r>
        <w:rPr>
          <w:rFonts w:ascii="Times New Roman" w:hAnsi="Times New Roman" w:cs="Times New Roman"/>
          <w:sz w:val="24"/>
          <w:szCs w:val="24"/>
        </w:rPr>
        <w:t xml:space="preserve"> INA § 212(h) (providing that “[</w:t>
      </w:r>
      <w:proofErr w:type="spellStart"/>
      <w:r>
        <w:rPr>
          <w:rFonts w:ascii="Times New Roman" w:hAnsi="Times New Roman" w:cs="Times New Roman"/>
          <w:sz w:val="24"/>
          <w:szCs w:val="24"/>
        </w:rPr>
        <w:t>n]o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waiver shall be granted under this subsection in the case of an alien </w:t>
      </w:r>
      <w:r>
        <w:rPr>
          <w:rFonts w:ascii="Times New Roman" w:hAnsi="Times New Roman" w:cs="Times New Roman"/>
          <w:i/>
          <w:sz w:val="24"/>
          <w:szCs w:val="24"/>
        </w:rPr>
        <w:t>who has previously been admitted to the United States as an alien lawfully admitted for permanent residence . . .</w:t>
      </w:r>
      <w:r>
        <w:rPr>
          <w:rFonts w:ascii="Times New Roman" w:hAnsi="Times New Roman" w:cs="Times New Roman"/>
          <w:sz w:val="24"/>
          <w:szCs w:val="24"/>
        </w:rPr>
        <w:t xml:space="preserve">” (emphasis added)); </w:t>
      </w:r>
      <w:r>
        <w:rPr>
          <w:rFonts w:ascii="Times New Roman" w:hAnsi="Times New Roman" w:cs="Times New Roman"/>
          <w:i/>
          <w:sz w:val="24"/>
          <w:szCs w:val="24"/>
        </w:rPr>
        <w:t>Matter of J-H-J</w:t>
      </w:r>
      <w:r>
        <w:rPr>
          <w:rFonts w:ascii="Times New Roman" w:hAnsi="Times New Roman" w:cs="Times New Roman"/>
          <w:sz w:val="24"/>
          <w:szCs w:val="24"/>
        </w:rPr>
        <w:t>, 26 I. &amp; N. Dec. 563, 565 (BIA 2015) (“[S]</w:t>
      </w:r>
      <w:proofErr w:type="spellStart"/>
      <w:r>
        <w:rPr>
          <w:rFonts w:ascii="Times New Roman" w:hAnsi="Times New Roman" w:cs="Times New Roman"/>
          <w:sz w:val="24"/>
          <w:szCs w:val="24"/>
        </w:rPr>
        <w:t>ection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212(h) . . . only </w:t>
      </w:r>
      <w:r w:rsidRPr="00D77F47">
        <w:rPr>
          <w:rFonts w:ascii="Times New Roman" w:hAnsi="Times New Roman" w:cs="Times New Roman"/>
          <w:sz w:val="24"/>
          <w:szCs w:val="24"/>
        </w:rPr>
        <w:t>precludes aliens who entered the United States as lawful permanent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F47">
        <w:rPr>
          <w:rFonts w:ascii="Times New Roman" w:hAnsi="Times New Roman" w:cs="Times New Roman"/>
          <w:sz w:val="24"/>
          <w:szCs w:val="24"/>
        </w:rPr>
        <w:t xml:space="preserve">residents from establishing eligibility </w:t>
      </w:r>
      <w:r>
        <w:rPr>
          <w:rFonts w:ascii="Times New Roman" w:hAnsi="Times New Roman" w:cs="Times New Roman"/>
          <w:sz w:val="24"/>
          <w:szCs w:val="24"/>
        </w:rPr>
        <w:t xml:space="preserve">for a waiver on the basis of an </w:t>
      </w:r>
      <w:r w:rsidRPr="00D77F47">
        <w:rPr>
          <w:rFonts w:ascii="Times New Roman" w:hAnsi="Times New Roman" w:cs="Times New Roman"/>
          <w:sz w:val="24"/>
          <w:szCs w:val="24"/>
        </w:rPr>
        <w:t>aggravated felony conviction.</w:t>
      </w:r>
      <w:r>
        <w:rPr>
          <w:rFonts w:ascii="Times New Roman" w:hAnsi="Times New Roman" w:cs="Times New Roman"/>
          <w:sz w:val="24"/>
          <w:szCs w:val="24"/>
        </w:rPr>
        <w:t>”).</w:t>
      </w:r>
    </w:p>
    <w:p w14:paraId="509F7A72" w14:textId="4D8242E2" w:rsidR="00BB3592" w:rsidRDefault="00BB3592" w:rsidP="00BB3592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Of course, while Mr. </w:t>
      </w:r>
      <w:r w:rsidR="006D19A6">
        <w:rPr>
          <w:rFonts w:ascii="Times New Roman" w:hAnsi="Times New Roman" w:cs="Times New Roman"/>
          <w:sz w:val="24"/>
          <w:szCs w:val="24"/>
        </w:rPr>
        <w:t>M_______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Pr="00316C64">
        <w:rPr>
          <w:rFonts w:ascii="Times New Roman" w:hAnsi="Times New Roman" w:cs="Times New Roman"/>
          <w:i/>
          <w:sz w:val="24"/>
          <w:szCs w:val="24"/>
        </w:rPr>
        <w:t xml:space="preserve">prima facie </w:t>
      </w:r>
      <w:r w:rsidRPr="00BB3592">
        <w:rPr>
          <w:rFonts w:ascii="Times New Roman" w:hAnsi="Times New Roman" w:cs="Times New Roman"/>
          <w:sz w:val="24"/>
          <w:szCs w:val="24"/>
        </w:rPr>
        <w:t>eligible</w:t>
      </w:r>
      <w:r>
        <w:rPr>
          <w:rFonts w:ascii="Times New Roman" w:hAnsi="Times New Roman" w:cs="Times New Roman"/>
          <w:sz w:val="24"/>
          <w:szCs w:val="24"/>
        </w:rPr>
        <w:t xml:space="preserve"> for a Section 212(h) waiver, he cannot apply for such a waiver on a “stand-alone” or </w:t>
      </w:r>
      <w:proofErr w:type="spellStart"/>
      <w:r w:rsidRPr="00BB3592">
        <w:rPr>
          <w:rFonts w:ascii="Times New Roman" w:hAnsi="Times New Roman" w:cs="Times New Roman"/>
          <w:i/>
          <w:sz w:val="24"/>
          <w:szCs w:val="24"/>
        </w:rPr>
        <w:t>nunc</w:t>
      </w:r>
      <w:proofErr w:type="spellEnd"/>
      <w:r w:rsidRPr="00BB3592">
        <w:rPr>
          <w:rFonts w:ascii="Times New Roman" w:hAnsi="Times New Roman" w:cs="Times New Roman"/>
          <w:i/>
          <w:sz w:val="24"/>
          <w:szCs w:val="24"/>
        </w:rPr>
        <w:t xml:space="preserve"> pro </w:t>
      </w:r>
      <w:proofErr w:type="spellStart"/>
      <w:r w:rsidRPr="00BB3592">
        <w:rPr>
          <w:rFonts w:ascii="Times New Roman" w:hAnsi="Times New Roman" w:cs="Times New Roman"/>
          <w:i/>
          <w:sz w:val="24"/>
          <w:szCs w:val="24"/>
        </w:rPr>
        <w:t>tunc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basis</w:t>
      </w:r>
      <w:r w:rsidR="00316C64">
        <w:rPr>
          <w:rFonts w:ascii="Times New Roman" w:hAnsi="Times New Roman" w:cs="Times New Roman"/>
          <w:sz w:val="24"/>
          <w:szCs w:val="24"/>
        </w:rPr>
        <w:t xml:space="preserve">, but rather </w:t>
      </w:r>
      <w:r w:rsidR="00025753">
        <w:rPr>
          <w:rFonts w:ascii="Times New Roman" w:hAnsi="Times New Roman" w:cs="Times New Roman"/>
          <w:sz w:val="24"/>
          <w:szCs w:val="24"/>
        </w:rPr>
        <w:t>must</w:t>
      </w:r>
      <w:r w:rsidR="00316C64">
        <w:rPr>
          <w:rFonts w:ascii="Times New Roman" w:hAnsi="Times New Roman" w:cs="Times New Roman"/>
          <w:sz w:val="24"/>
          <w:szCs w:val="24"/>
        </w:rPr>
        <w:t xml:space="preserve"> apply in conjunction with an application for admission to the United States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i/>
          <w:sz w:val="24"/>
          <w:szCs w:val="24"/>
        </w:rPr>
        <w:t xml:space="preserve">See </w:t>
      </w:r>
      <w:r w:rsidR="00EC30DE" w:rsidRPr="00EC30DE">
        <w:rPr>
          <w:rFonts w:ascii="Times New Roman" w:hAnsi="Times New Roman" w:cs="Times New Roman"/>
          <w:i/>
          <w:sz w:val="24"/>
          <w:szCs w:val="24"/>
        </w:rPr>
        <w:t>Matter of Rivas</w:t>
      </w:r>
      <w:r w:rsidR="00EC30DE">
        <w:rPr>
          <w:rFonts w:ascii="Times New Roman" w:hAnsi="Times New Roman" w:cs="Times New Roman"/>
          <w:sz w:val="24"/>
          <w:szCs w:val="24"/>
        </w:rPr>
        <w:t xml:space="preserve">, 26 I. &amp; N. Dec. 130 </w:t>
      </w:r>
      <w:r w:rsidR="00EC30DE" w:rsidRPr="00EC30DE">
        <w:rPr>
          <w:rFonts w:ascii="Times New Roman" w:hAnsi="Times New Roman" w:cs="Times New Roman"/>
          <w:sz w:val="24"/>
          <w:szCs w:val="24"/>
        </w:rPr>
        <w:t>(BIA 2013)</w:t>
      </w:r>
      <w:r>
        <w:rPr>
          <w:rFonts w:ascii="Times New Roman" w:hAnsi="Times New Roman" w:cs="Times New Roman"/>
          <w:sz w:val="24"/>
          <w:szCs w:val="24"/>
        </w:rPr>
        <w:t xml:space="preserve"> (concluding</w:t>
      </w:r>
      <w:r w:rsidR="00EC30DE">
        <w:rPr>
          <w:rFonts w:ascii="Times New Roman" w:hAnsi="Times New Roman" w:cs="Times New Roman"/>
          <w:sz w:val="24"/>
          <w:szCs w:val="24"/>
        </w:rPr>
        <w:t xml:space="preserve"> that</w:t>
      </w:r>
      <w:r>
        <w:rPr>
          <w:rFonts w:ascii="Times New Roman" w:hAnsi="Times New Roman" w:cs="Times New Roman"/>
          <w:sz w:val="24"/>
          <w:szCs w:val="24"/>
        </w:rPr>
        <w:t>,</w:t>
      </w:r>
      <w:r w:rsidR="00EC30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BB3592">
        <w:rPr>
          <w:rFonts w:ascii="Times New Roman" w:hAnsi="Times New Roman" w:cs="Times New Roman"/>
          <w:sz w:val="24"/>
          <w:szCs w:val="24"/>
        </w:rPr>
        <w:t xml:space="preserve">since </w:t>
      </w:r>
      <w:r>
        <w:rPr>
          <w:rFonts w:ascii="Times New Roman" w:hAnsi="Times New Roman" w:cs="Times New Roman"/>
          <w:sz w:val="24"/>
          <w:szCs w:val="24"/>
        </w:rPr>
        <w:t>[INA § 212(h)] does not provide for a ‘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 alone</w:t>
      </w:r>
      <w:proofErr w:type="spellEnd"/>
      <w:r>
        <w:rPr>
          <w:rFonts w:ascii="Times New Roman" w:hAnsi="Times New Roman" w:cs="Times New Roman"/>
          <w:sz w:val="24"/>
          <w:szCs w:val="24"/>
        </w:rPr>
        <w:t>’</w:t>
      </w:r>
      <w:r w:rsidRPr="00BB3592">
        <w:rPr>
          <w:rFonts w:ascii="Times New Roman" w:hAnsi="Times New Roman" w:cs="Times New Roman"/>
          <w:sz w:val="24"/>
          <w:szCs w:val="24"/>
        </w:rPr>
        <w:t xml:space="preserve"> waiver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Pr="00BB359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B3592">
        <w:rPr>
          <w:rFonts w:ascii="Times New Roman" w:hAnsi="Times New Roman" w:cs="Times New Roman"/>
          <w:sz w:val="24"/>
          <w:szCs w:val="24"/>
        </w:rPr>
        <w:t xml:space="preserve"> granting a waiver </w:t>
      </w:r>
      <w:proofErr w:type="spellStart"/>
      <w:r w:rsidRPr="00BB3592">
        <w:rPr>
          <w:rFonts w:ascii="Times New Roman" w:hAnsi="Times New Roman" w:cs="Times New Roman"/>
          <w:sz w:val="24"/>
          <w:szCs w:val="24"/>
        </w:rPr>
        <w:t>nunc</w:t>
      </w:r>
      <w:proofErr w:type="spellEnd"/>
      <w:r w:rsidRPr="00BB3592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BB3592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Pr="00BB3592">
        <w:rPr>
          <w:rFonts w:ascii="Times New Roman" w:hAnsi="Times New Roman" w:cs="Times New Roman"/>
          <w:sz w:val="24"/>
          <w:szCs w:val="24"/>
        </w:rPr>
        <w:t xml:space="preserve"> would violate the plain language of the sta</w:t>
      </w:r>
      <w:r>
        <w:rPr>
          <w:rFonts w:ascii="Times New Roman" w:hAnsi="Times New Roman" w:cs="Times New Roman"/>
          <w:sz w:val="24"/>
          <w:szCs w:val="24"/>
        </w:rPr>
        <w:t xml:space="preserve">tute and the intent of Congress”).  </w:t>
      </w:r>
      <w:r w:rsidR="00E57993">
        <w:rPr>
          <w:rFonts w:ascii="Times New Roman" w:hAnsi="Times New Roman" w:cs="Times New Roman"/>
          <w:sz w:val="24"/>
          <w:szCs w:val="24"/>
        </w:rPr>
        <w:t>Furthermore,</w:t>
      </w:r>
      <w:r>
        <w:rPr>
          <w:rFonts w:ascii="Times New Roman" w:hAnsi="Times New Roman" w:cs="Times New Roman"/>
          <w:sz w:val="24"/>
          <w:szCs w:val="24"/>
        </w:rPr>
        <w:t xml:space="preserve"> Mr. </w:t>
      </w:r>
      <w:r w:rsidR="006D19A6">
        <w:rPr>
          <w:rFonts w:ascii="Times New Roman" w:hAnsi="Times New Roman" w:cs="Times New Roman"/>
          <w:sz w:val="24"/>
          <w:szCs w:val="24"/>
        </w:rPr>
        <w:t>M_______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993">
        <w:rPr>
          <w:rFonts w:ascii="Times New Roman" w:hAnsi="Times New Roman" w:cs="Times New Roman"/>
          <w:sz w:val="24"/>
          <w:szCs w:val="24"/>
        </w:rPr>
        <w:t xml:space="preserve">cannot </w:t>
      </w:r>
      <w:r>
        <w:rPr>
          <w:rFonts w:ascii="Times New Roman" w:hAnsi="Times New Roman" w:cs="Times New Roman"/>
          <w:sz w:val="24"/>
          <w:szCs w:val="24"/>
        </w:rPr>
        <w:t xml:space="preserve">“re-adjust” on the basis of his ex-wife’s petition.  </w:t>
      </w:r>
      <w:r w:rsidRPr="00BB3592">
        <w:rPr>
          <w:rFonts w:ascii="Times New Roman" w:hAnsi="Times New Roman" w:cs="Times New Roman"/>
          <w:i/>
          <w:sz w:val="24"/>
          <w:szCs w:val="24"/>
        </w:rPr>
        <w:t>See Matter of Villarreal-Zuniga</w:t>
      </w:r>
      <w:r w:rsidRPr="00BB3592">
        <w:rPr>
          <w:rFonts w:ascii="Times New Roman" w:hAnsi="Times New Roman" w:cs="Times New Roman"/>
          <w:sz w:val="24"/>
          <w:szCs w:val="24"/>
        </w:rPr>
        <w:t>, 23 I. &amp; N. Dec. 886, 892 (BIA 2006)</w:t>
      </w:r>
      <w:r>
        <w:rPr>
          <w:rFonts w:ascii="Times New Roman" w:hAnsi="Times New Roman" w:cs="Times New Roman"/>
          <w:sz w:val="24"/>
          <w:szCs w:val="24"/>
        </w:rPr>
        <w:t xml:space="preserve"> (holding that federal regulations “</w:t>
      </w:r>
      <w:proofErr w:type="gramStart"/>
      <w:r>
        <w:rPr>
          <w:rFonts w:ascii="Times New Roman" w:hAnsi="Times New Roman" w:cs="Times New Roman"/>
          <w:sz w:val="24"/>
          <w:szCs w:val="24"/>
        </w:rPr>
        <w:t>preclude[</w:t>
      </w:r>
      <w:proofErr w:type="gramEnd"/>
      <w:r>
        <w:rPr>
          <w:rFonts w:ascii="Times New Roman" w:hAnsi="Times New Roman" w:cs="Times New Roman"/>
          <w:sz w:val="24"/>
          <w:szCs w:val="24"/>
        </w:rPr>
        <w:t>]</w:t>
      </w:r>
      <w:r w:rsidRPr="00BB3592">
        <w:rPr>
          <w:rFonts w:ascii="Times New Roman" w:hAnsi="Times New Roman" w:cs="Times New Roman"/>
          <w:sz w:val="24"/>
          <w:szCs w:val="24"/>
        </w:rPr>
        <w:t xml:space="preserve"> the respondent from basing his current application for adjustment of status on his original approved visa petition, which he us</w:t>
      </w:r>
      <w:r>
        <w:rPr>
          <w:rFonts w:ascii="Times New Roman" w:hAnsi="Times New Roman" w:cs="Times New Roman"/>
          <w:sz w:val="24"/>
          <w:szCs w:val="24"/>
        </w:rPr>
        <w:t>ed to adjust his status in 1990”).</w:t>
      </w:r>
    </w:p>
    <w:p w14:paraId="4115A4F5" w14:textId="2D2849AD" w:rsidR="00100E74" w:rsidRDefault="00BB3592" w:rsidP="00100E7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However, the structure of the INA makes clear that Mr. </w:t>
      </w:r>
      <w:r w:rsidR="006D19A6">
        <w:rPr>
          <w:rFonts w:ascii="Times New Roman" w:hAnsi="Times New Roman" w:cs="Times New Roman"/>
          <w:sz w:val="24"/>
          <w:szCs w:val="24"/>
        </w:rPr>
        <w:t>M_______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can </w:t>
      </w:r>
      <w:r>
        <w:rPr>
          <w:rFonts w:ascii="Times New Roman" w:hAnsi="Times New Roman" w:cs="Times New Roman"/>
          <w:sz w:val="24"/>
          <w:szCs w:val="24"/>
        </w:rPr>
        <w:t xml:space="preserve">apply for a 212(h) waiver in conjunction with a Form I-751 petition because </w:t>
      </w:r>
      <w:r w:rsidR="00316C64">
        <w:rPr>
          <w:rFonts w:ascii="Times New Roman" w:hAnsi="Times New Roman" w:cs="Times New Roman"/>
          <w:sz w:val="24"/>
          <w:szCs w:val="24"/>
        </w:rPr>
        <w:t xml:space="preserve">such a petition – when denied by USCIS, and renewed before an Immigration Judge – constitutes a </w:t>
      </w:r>
      <w:r w:rsidR="00316C64">
        <w:rPr>
          <w:rFonts w:ascii="Times New Roman" w:hAnsi="Times New Roman" w:cs="Times New Roman"/>
          <w:i/>
          <w:sz w:val="24"/>
          <w:szCs w:val="24"/>
        </w:rPr>
        <w:t xml:space="preserve">renewed </w:t>
      </w:r>
      <w:r w:rsidR="00316C64" w:rsidRPr="00316C64">
        <w:rPr>
          <w:rFonts w:ascii="Times New Roman" w:hAnsi="Times New Roman" w:cs="Times New Roman"/>
          <w:sz w:val="24"/>
          <w:szCs w:val="24"/>
        </w:rPr>
        <w:t>application for admission</w:t>
      </w:r>
      <w:r w:rsidR="00316C64">
        <w:rPr>
          <w:rFonts w:ascii="Times New Roman" w:hAnsi="Times New Roman" w:cs="Times New Roman"/>
          <w:sz w:val="24"/>
          <w:szCs w:val="24"/>
        </w:rPr>
        <w:t>.  This is so because the INA imagines a thre</w:t>
      </w:r>
      <w:r w:rsidR="00100E74">
        <w:rPr>
          <w:rFonts w:ascii="Times New Roman" w:hAnsi="Times New Roman" w:cs="Times New Roman"/>
          <w:sz w:val="24"/>
          <w:szCs w:val="24"/>
        </w:rPr>
        <w:t>e-step process for conditional permanent residents:</w:t>
      </w:r>
    </w:p>
    <w:p w14:paraId="755E20A4" w14:textId="57AE0607" w:rsidR="00BB3592" w:rsidRDefault="00100E74" w:rsidP="00E57993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First, a</w:t>
      </w:r>
      <w:r w:rsidR="00316C64" w:rsidRPr="00100E74">
        <w:rPr>
          <w:rFonts w:ascii="Times New Roman" w:hAnsi="Times New Roman" w:cs="Times New Roman"/>
          <w:sz w:val="24"/>
          <w:szCs w:val="24"/>
        </w:rPr>
        <w:t xml:space="preserve"> conditional permanent resident is admitted to the United States</w:t>
      </w:r>
      <w:r w:rsidRPr="00100E74">
        <w:rPr>
          <w:rFonts w:ascii="Times New Roman" w:hAnsi="Times New Roman" w:cs="Times New Roman"/>
          <w:sz w:val="24"/>
          <w:szCs w:val="24"/>
        </w:rPr>
        <w:t xml:space="preserve"> when USCIS grants the application for conditional s</w:t>
      </w:r>
      <w:r>
        <w:rPr>
          <w:rFonts w:ascii="Times New Roman" w:hAnsi="Times New Roman" w:cs="Times New Roman"/>
          <w:sz w:val="24"/>
          <w:szCs w:val="24"/>
        </w:rPr>
        <w:t>tatus.</w:t>
      </w:r>
      <w:r w:rsidRPr="00100E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100E74">
        <w:rPr>
          <w:rFonts w:ascii="Times New Roman" w:hAnsi="Times New Roman" w:cs="Times New Roman"/>
          <w:i/>
          <w:sz w:val="24"/>
          <w:szCs w:val="24"/>
        </w:rPr>
        <w:t xml:space="preserve">ee Matter of </w:t>
      </w:r>
      <w:proofErr w:type="spellStart"/>
      <w:r w:rsidRPr="00100E74">
        <w:rPr>
          <w:rFonts w:ascii="Times New Roman" w:hAnsi="Times New Roman" w:cs="Times New Roman"/>
          <w:i/>
          <w:sz w:val="24"/>
          <w:szCs w:val="24"/>
        </w:rPr>
        <w:t>Paek</w:t>
      </w:r>
      <w:proofErr w:type="spellEnd"/>
      <w:r w:rsidRPr="00100E74">
        <w:rPr>
          <w:rFonts w:ascii="Times New Roman" w:hAnsi="Times New Roman" w:cs="Times New Roman"/>
          <w:sz w:val="24"/>
          <w:szCs w:val="24"/>
        </w:rPr>
        <w:t>,</w:t>
      </w:r>
      <w:r w:rsidRPr="00100E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0E74">
        <w:rPr>
          <w:rFonts w:ascii="Times New Roman" w:hAnsi="Times New Roman" w:cs="Times New Roman"/>
          <w:sz w:val="24"/>
          <w:szCs w:val="24"/>
        </w:rPr>
        <w:t xml:space="preserve">26 I. &amp; N. Dec. 403, 406 (BIA 2014) (concluding that </w:t>
      </w:r>
      <w:r w:rsidR="00316C64" w:rsidRPr="00100E74">
        <w:rPr>
          <w:rFonts w:ascii="Times New Roman" w:hAnsi="Times New Roman" w:cs="Times New Roman"/>
          <w:sz w:val="24"/>
          <w:szCs w:val="24"/>
        </w:rPr>
        <w:t>“[</w:t>
      </w:r>
      <w:proofErr w:type="spellStart"/>
      <w:r w:rsidR="00316C64" w:rsidRPr="00100E74">
        <w:rPr>
          <w:rFonts w:ascii="Times New Roman" w:hAnsi="Times New Roman" w:cs="Times New Roman"/>
          <w:sz w:val="24"/>
          <w:szCs w:val="24"/>
        </w:rPr>
        <w:t>t]he</w:t>
      </w:r>
      <w:proofErr w:type="spellEnd"/>
      <w:r w:rsidR="00316C64" w:rsidRPr="00100E74">
        <w:rPr>
          <w:rFonts w:ascii="Times New Roman" w:hAnsi="Times New Roman" w:cs="Times New Roman"/>
          <w:sz w:val="24"/>
          <w:szCs w:val="24"/>
        </w:rPr>
        <w:t xml:space="preserve"> language [of the INA] makes clear that permanent resident status is obtained on the date of an alien’s initial admission as a</w:t>
      </w:r>
      <w:r w:rsidRPr="00100E74">
        <w:rPr>
          <w:rFonts w:ascii="Times New Roman" w:hAnsi="Times New Roman" w:cs="Times New Roman"/>
          <w:sz w:val="24"/>
          <w:szCs w:val="24"/>
        </w:rPr>
        <w:t xml:space="preserve"> conditional permanent resident”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594DAC0" w14:textId="77777777" w:rsidR="00100E74" w:rsidRDefault="00100E74" w:rsidP="00E57993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6CE1D9F" w14:textId="66821535" w:rsidR="00100E74" w:rsidRDefault="00100E74" w:rsidP="00E57993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Second, if USCIS denies the Form I-751 petition, </w:t>
      </w:r>
      <w:r w:rsidR="00025753">
        <w:rPr>
          <w:rFonts w:ascii="Times New Roman" w:hAnsi="Times New Roman" w:cs="Times New Roman"/>
          <w:sz w:val="24"/>
          <w:szCs w:val="24"/>
        </w:rPr>
        <w:t xml:space="preserve">the immigrant’s </w:t>
      </w:r>
      <w:r>
        <w:rPr>
          <w:rFonts w:ascii="Times New Roman" w:hAnsi="Times New Roman" w:cs="Times New Roman"/>
          <w:sz w:val="24"/>
          <w:szCs w:val="24"/>
        </w:rPr>
        <w:t xml:space="preserve">permanent resident status is terminated </w:t>
      </w:r>
      <w:r w:rsidRPr="00A8465B">
        <w:rPr>
          <w:rFonts w:ascii="Times New Roman" w:hAnsi="Times New Roman" w:cs="Times New Roman"/>
          <w:sz w:val="24"/>
          <w:szCs w:val="24"/>
        </w:rPr>
        <w:t>as of the date of the USCIS denial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i/>
          <w:sz w:val="24"/>
          <w:szCs w:val="24"/>
        </w:rPr>
        <w:t>See</w:t>
      </w:r>
      <w:r>
        <w:rPr>
          <w:rFonts w:ascii="Times New Roman" w:hAnsi="Times New Roman" w:cs="Times New Roman"/>
          <w:sz w:val="24"/>
          <w:szCs w:val="24"/>
        </w:rPr>
        <w:t xml:space="preserve"> INA § 216(b)(1) (“[I]f the Attorney General determines [that the </w:t>
      </w:r>
      <w:r w:rsidR="00A8465B">
        <w:rPr>
          <w:rFonts w:ascii="Times New Roman" w:hAnsi="Times New Roman" w:cs="Times New Roman"/>
          <w:sz w:val="24"/>
          <w:szCs w:val="24"/>
        </w:rPr>
        <w:t>qualifying marriage was invalid</w:t>
      </w:r>
      <w:r>
        <w:rPr>
          <w:rFonts w:ascii="Times New Roman" w:hAnsi="Times New Roman" w:cs="Times New Roman"/>
          <w:sz w:val="24"/>
          <w:szCs w:val="24"/>
        </w:rPr>
        <w:t>]</w:t>
      </w:r>
      <w:r w:rsidR="00A846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Attorney General . . . </w:t>
      </w:r>
      <w:r w:rsidRPr="00025753">
        <w:rPr>
          <w:rFonts w:ascii="Times New Roman" w:hAnsi="Times New Roman" w:cs="Times New Roman"/>
          <w:sz w:val="24"/>
          <w:szCs w:val="24"/>
        </w:rPr>
        <w:t xml:space="preserve">shall terminate the permanent resident status of the alien . . . </w:t>
      </w:r>
      <w:r w:rsidRPr="003D6A04">
        <w:rPr>
          <w:rFonts w:ascii="Times New Roman" w:hAnsi="Times New Roman" w:cs="Times New Roman"/>
          <w:i/>
          <w:sz w:val="24"/>
          <w:szCs w:val="24"/>
        </w:rPr>
        <w:t>as of the date of the determination</w:t>
      </w:r>
      <w:r w:rsidRPr="00025753">
        <w:rPr>
          <w:rFonts w:ascii="Times New Roman" w:hAnsi="Times New Roman" w:cs="Times New Roman"/>
          <w:sz w:val="24"/>
          <w:szCs w:val="24"/>
        </w:rPr>
        <w:t>.”</w:t>
      </w:r>
      <w:r w:rsidR="003D6A04">
        <w:rPr>
          <w:rFonts w:ascii="Times New Roman" w:hAnsi="Times New Roman" w:cs="Times New Roman"/>
          <w:sz w:val="24"/>
          <w:szCs w:val="24"/>
        </w:rPr>
        <w:t xml:space="preserve"> (emphasis added)</w:t>
      </w:r>
      <w:r w:rsidR="00025753">
        <w:rPr>
          <w:rFonts w:ascii="Times New Roman" w:hAnsi="Times New Roman" w:cs="Times New Roman"/>
          <w:sz w:val="24"/>
          <w:szCs w:val="24"/>
        </w:rPr>
        <w:t>).</w:t>
      </w:r>
    </w:p>
    <w:p w14:paraId="041F4166" w14:textId="77777777" w:rsidR="00100E74" w:rsidRPr="00100E74" w:rsidRDefault="00100E74" w:rsidP="00E57993">
      <w:pPr>
        <w:pStyle w:val="ListParagraph"/>
        <w:ind w:left="302"/>
        <w:rPr>
          <w:rFonts w:ascii="Times New Roman" w:hAnsi="Times New Roman" w:cs="Times New Roman"/>
          <w:sz w:val="24"/>
          <w:szCs w:val="24"/>
        </w:rPr>
      </w:pPr>
    </w:p>
    <w:p w14:paraId="7FA1FACB" w14:textId="0689159E" w:rsidR="00100E74" w:rsidRDefault="00100E74" w:rsidP="00E57993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Third, an immigrant whose conditional permanent resident status is terminated can renew the application before an Immigration Judge.  </w:t>
      </w:r>
      <w:r>
        <w:rPr>
          <w:rFonts w:ascii="Times New Roman" w:hAnsi="Times New Roman" w:cs="Times New Roman"/>
          <w:i/>
          <w:sz w:val="24"/>
          <w:szCs w:val="24"/>
        </w:rPr>
        <w:t>See</w:t>
      </w:r>
      <w:r>
        <w:rPr>
          <w:rFonts w:ascii="Times New Roman" w:hAnsi="Times New Roman" w:cs="Times New Roman"/>
          <w:sz w:val="24"/>
          <w:szCs w:val="24"/>
        </w:rPr>
        <w:t xml:space="preserve"> INA § 216(b</w:t>
      </w:r>
      <w:r w:rsidR="00025753">
        <w:rPr>
          <w:rFonts w:ascii="Times New Roman" w:hAnsi="Times New Roman" w:cs="Times New Roman"/>
          <w:sz w:val="24"/>
          <w:szCs w:val="24"/>
        </w:rPr>
        <w:t>)(2) (“[A]n alien whose permanent resident status is terminated . . . can request a review . . . in a proceeding to remove the alien.”).</w:t>
      </w:r>
    </w:p>
    <w:p w14:paraId="22974633" w14:textId="4156C2E5" w:rsidR="00E57993" w:rsidRPr="00E57993" w:rsidRDefault="003D6A04" w:rsidP="00337939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Since a USCIS denial terminates </w:t>
      </w:r>
      <w:r w:rsidR="00E57993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permanent resident status “as of the date of the [USCIS] determination,” INA § 216(b), it follows that a conditional permanent resident whose Form I-751 petition has been granted by an Immigration Judge has effectively been admitted twice – first, when the initial adjustment is granted, 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100E74">
        <w:rPr>
          <w:rFonts w:ascii="Times New Roman" w:hAnsi="Times New Roman" w:cs="Times New Roman"/>
          <w:i/>
          <w:sz w:val="24"/>
          <w:szCs w:val="24"/>
        </w:rPr>
        <w:t xml:space="preserve">ee </w:t>
      </w:r>
      <w:proofErr w:type="spellStart"/>
      <w:r w:rsidRPr="00100E74">
        <w:rPr>
          <w:rFonts w:ascii="Times New Roman" w:hAnsi="Times New Roman" w:cs="Times New Roman"/>
          <w:i/>
          <w:sz w:val="24"/>
          <w:szCs w:val="24"/>
        </w:rPr>
        <w:t>Paek</w:t>
      </w:r>
      <w:proofErr w:type="spellEnd"/>
      <w:r w:rsidRPr="00100E74">
        <w:rPr>
          <w:rFonts w:ascii="Times New Roman" w:hAnsi="Times New Roman" w:cs="Times New Roman"/>
          <w:sz w:val="24"/>
          <w:szCs w:val="24"/>
        </w:rPr>
        <w:t>,</w:t>
      </w:r>
      <w:r w:rsidRPr="00100E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0E74">
        <w:rPr>
          <w:rFonts w:ascii="Times New Roman" w:hAnsi="Times New Roman" w:cs="Times New Roman"/>
          <w:sz w:val="24"/>
          <w:szCs w:val="24"/>
        </w:rPr>
        <w:t xml:space="preserve">26 I. &amp; N. Dec. 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100E74">
        <w:rPr>
          <w:rFonts w:ascii="Times New Roman" w:hAnsi="Times New Roman" w:cs="Times New Roman"/>
          <w:sz w:val="24"/>
          <w:szCs w:val="24"/>
        </w:rPr>
        <w:t xml:space="preserve"> 406</w:t>
      </w:r>
      <w:r>
        <w:rPr>
          <w:rFonts w:ascii="Times New Roman" w:hAnsi="Times New Roman" w:cs="Times New Roman"/>
          <w:sz w:val="24"/>
          <w:szCs w:val="24"/>
        </w:rPr>
        <w:t xml:space="preserve">, and second, when the Immigration Judge </w:t>
      </w:r>
      <w:r w:rsidR="00A8114F">
        <w:rPr>
          <w:rFonts w:ascii="Times New Roman" w:hAnsi="Times New Roman" w:cs="Times New Roman"/>
          <w:sz w:val="24"/>
          <w:szCs w:val="24"/>
        </w:rPr>
        <w:t xml:space="preserve">grants the renewed application, </w:t>
      </w:r>
      <w:r w:rsidR="00A8114F">
        <w:rPr>
          <w:rFonts w:ascii="Times New Roman" w:hAnsi="Times New Roman" w:cs="Times New Roman"/>
          <w:i/>
          <w:sz w:val="24"/>
          <w:szCs w:val="24"/>
        </w:rPr>
        <w:t>see</w:t>
      </w:r>
      <w:r w:rsidR="00A8114F">
        <w:rPr>
          <w:rFonts w:ascii="Times New Roman" w:hAnsi="Times New Roman" w:cs="Times New Roman"/>
          <w:sz w:val="24"/>
          <w:szCs w:val="24"/>
        </w:rPr>
        <w:t xml:space="preserve"> INA § 216(b)(2) (providing for a hearing in removal proceedings).</w:t>
      </w:r>
      <w:r w:rsidR="00337939">
        <w:rPr>
          <w:rFonts w:ascii="Times New Roman" w:hAnsi="Times New Roman" w:cs="Times New Roman"/>
          <w:sz w:val="24"/>
          <w:szCs w:val="24"/>
        </w:rPr>
        <w:t xml:space="preserve">  </w:t>
      </w:r>
      <w:r w:rsidR="00E57993">
        <w:rPr>
          <w:rFonts w:ascii="Times New Roman" w:hAnsi="Times New Roman" w:cs="Times New Roman"/>
          <w:sz w:val="24"/>
          <w:szCs w:val="24"/>
        </w:rPr>
        <w:t xml:space="preserve">Accordingly, a Form I-751 renewed before an Immigration Judge constitutes an application for </w:t>
      </w:r>
      <w:r w:rsidR="00E57993" w:rsidRPr="00E57993">
        <w:rPr>
          <w:rFonts w:ascii="Times New Roman" w:hAnsi="Times New Roman" w:cs="Times New Roman"/>
          <w:i/>
          <w:sz w:val="24"/>
          <w:szCs w:val="24"/>
        </w:rPr>
        <w:t>re-admission</w:t>
      </w:r>
      <w:r w:rsidR="00337939">
        <w:rPr>
          <w:rFonts w:ascii="Times New Roman" w:hAnsi="Times New Roman" w:cs="Times New Roman"/>
          <w:sz w:val="24"/>
          <w:szCs w:val="24"/>
        </w:rPr>
        <w:t xml:space="preserve">, in conjunction with which an applicant can seek a 212(h) waiver of inadmissibility.  </w:t>
      </w:r>
      <w:r w:rsidR="00337939">
        <w:rPr>
          <w:rFonts w:ascii="Times New Roman" w:hAnsi="Times New Roman" w:cs="Times New Roman"/>
          <w:i/>
          <w:sz w:val="24"/>
          <w:szCs w:val="24"/>
        </w:rPr>
        <w:t xml:space="preserve">See </w:t>
      </w:r>
      <w:r w:rsidR="00337939" w:rsidRPr="00337939">
        <w:rPr>
          <w:rFonts w:ascii="Times New Roman" w:hAnsi="Times New Roman" w:cs="Times New Roman"/>
          <w:i/>
          <w:sz w:val="24"/>
          <w:szCs w:val="24"/>
        </w:rPr>
        <w:t>Rivas</w:t>
      </w:r>
      <w:r w:rsidR="00337939" w:rsidRPr="00337939">
        <w:rPr>
          <w:rFonts w:ascii="Times New Roman" w:hAnsi="Times New Roman" w:cs="Times New Roman"/>
          <w:sz w:val="24"/>
          <w:szCs w:val="24"/>
        </w:rPr>
        <w:t xml:space="preserve">, 26 I. &amp; N. Dec. </w:t>
      </w:r>
      <w:r w:rsidR="00337939">
        <w:rPr>
          <w:rFonts w:ascii="Times New Roman" w:hAnsi="Times New Roman" w:cs="Times New Roman"/>
          <w:sz w:val="24"/>
          <w:szCs w:val="24"/>
        </w:rPr>
        <w:t>at</w:t>
      </w:r>
      <w:r w:rsidR="00337939" w:rsidRPr="00337939">
        <w:rPr>
          <w:rFonts w:ascii="Times New Roman" w:hAnsi="Times New Roman" w:cs="Times New Roman"/>
          <w:sz w:val="24"/>
          <w:szCs w:val="24"/>
        </w:rPr>
        <w:t xml:space="preserve"> 132 (</w:t>
      </w:r>
      <w:r w:rsidR="00337939">
        <w:rPr>
          <w:rFonts w:ascii="Times New Roman" w:hAnsi="Times New Roman" w:cs="Times New Roman"/>
          <w:sz w:val="24"/>
          <w:szCs w:val="24"/>
        </w:rPr>
        <w:t>“[A]</w:t>
      </w:r>
      <w:r w:rsidR="00337939" w:rsidRPr="00337939">
        <w:rPr>
          <w:rFonts w:ascii="Times New Roman" w:hAnsi="Times New Roman" w:cs="Times New Roman"/>
          <w:sz w:val="24"/>
          <w:szCs w:val="24"/>
        </w:rPr>
        <w:t xml:space="preserve"> lawful permanen</w:t>
      </w:r>
      <w:r w:rsidR="00337939">
        <w:rPr>
          <w:rFonts w:ascii="Times New Roman" w:hAnsi="Times New Roman" w:cs="Times New Roman"/>
          <w:sz w:val="24"/>
          <w:szCs w:val="24"/>
        </w:rPr>
        <w:t xml:space="preserve">t resident may obtain a waiver </w:t>
      </w:r>
      <w:r w:rsidR="00337939" w:rsidRPr="00337939">
        <w:rPr>
          <w:rFonts w:ascii="Times New Roman" w:hAnsi="Times New Roman" w:cs="Times New Roman"/>
          <w:sz w:val="24"/>
          <w:szCs w:val="24"/>
        </w:rPr>
        <w:t>only if he is an applicant for admission or assimilated to the position of an applicant for admission by applying for an adjustment of status</w:t>
      </w:r>
      <w:r w:rsidR="00337939">
        <w:rPr>
          <w:rFonts w:ascii="Times New Roman" w:hAnsi="Times New Roman" w:cs="Times New Roman"/>
          <w:sz w:val="24"/>
          <w:szCs w:val="24"/>
        </w:rPr>
        <w:t xml:space="preserve">” (quoting </w:t>
      </w:r>
      <w:proofErr w:type="spellStart"/>
      <w:r w:rsidR="00337939" w:rsidRPr="00337939">
        <w:rPr>
          <w:rFonts w:ascii="Times New Roman" w:hAnsi="Times New Roman" w:cs="Times New Roman"/>
          <w:i/>
          <w:sz w:val="24"/>
          <w:szCs w:val="24"/>
        </w:rPr>
        <w:t>Poveda</w:t>
      </w:r>
      <w:proofErr w:type="spellEnd"/>
      <w:r w:rsidR="00337939" w:rsidRPr="00337939">
        <w:rPr>
          <w:rFonts w:ascii="Times New Roman" w:hAnsi="Times New Roman" w:cs="Times New Roman"/>
          <w:i/>
          <w:sz w:val="24"/>
          <w:szCs w:val="24"/>
        </w:rPr>
        <w:t xml:space="preserve"> v. U.S. </w:t>
      </w:r>
      <w:proofErr w:type="spellStart"/>
      <w:r w:rsidR="00337939" w:rsidRPr="00337939">
        <w:rPr>
          <w:rFonts w:ascii="Times New Roman" w:hAnsi="Times New Roman" w:cs="Times New Roman"/>
          <w:i/>
          <w:sz w:val="24"/>
          <w:szCs w:val="24"/>
        </w:rPr>
        <w:t>Att’y</w:t>
      </w:r>
      <w:proofErr w:type="spellEnd"/>
      <w:r w:rsidR="00337939" w:rsidRPr="00337939">
        <w:rPr>
          <w:rFonts w:ascii="Times New Roman" w:hAnsi="Times New Roman" w:cs="Times New Roman"/>
          <w:i/>
          <w:sz w:val="24"/>
          <w:szCs w:val="24"/>
        </w:rPr>
        <w:t xml:space="preserve"> Gen</w:t>
      </w:r>
      <w:r w:rsidR="00337939" w:rsidRPr="00337939">
        <w:rPr>
          <w:rFonts w:ascii="Times New Roman" w:hAnsi="Times New Roman" w:cs="Times New Roman"/>
          <w:sz w:val="24"/>
          <w:szCs w:val="24"/>
        </w:rPr>
        <w:t>., 692 F.3d 1168, 1177 (11th Cir. 2012)</w:t>
      </w:r>
      <w:r w:rsidR="00337939">
        <w:rPr>
          <w:rFonts w:ascii="Times New Roman" w:hAnsi="Times New Roman" w:cs="Times New Roman"/>
          <w:sz w:val="24"/>
          <w:szCs w:val="24"/>
        </w:rPr>
        <w:t>).</w:t>
      </w:r>
    </w:p>
    <w:p w14:paraId="332858A7" w14:textId="31AB6A2F" w:rsidR="00A8114F" w:rsidRDefault="00A8114F" w:rsidP="00E57993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That a Section 212(h) waiver is available in such a scenario is confirmed by </w:t>
      </w:r>
      <w:r>
        <w:rPr>
          <w:rFonts w:ascii="Times New Roman" w:hAnsi="Times New Roman" w:cs="Times New Roman"/>
          <w:i/>
          <w:sz w:val="24"/>
          <w:szCs w:val="24"/>
        </w:rPr>
        <w:t xml:space="preserve">Matter of </w:t>
      </w:r>
      <w:proofErr w:type="spellStart"/>
      <w:r w:rsidRPr="00A8114F">
        <w:rPr>
          <w:rFonts w:ascii="Times New Roman" w:hAnsi="Times New Roman" w:cs="Times New Roman"/>
          <w:i/>
          <w:sz w:val="24"/>
          <w:szCs w:val="24"/>
        </w:rPr>
        <w:t>Abosi</w:t>
      </w:r>
      <w:proofErr w:type="spellEnd"/>
      <w:r w:rsidRPr="00A8114F">
        <w:rPr>
          <w:rFonts w:ascii="Times New Roman" w:hAnsi="Times New Roman" w:cs="Times New Roman"/>
          <w:sz w:val="24"/>
          <w:szCs w:val="24"/>
        </w:rPr>
        <w:t>, 24 I.</w:t>
      </w:r>
      <w:r>
        <w:rPr>
          <w:rFonts w:ascii="Times New Roman" w:hAnsi="Times New Roman" w:cs="Times New Roman"/>
          <w:sz w:val="24"/>
          <w:szCs w:val="24"/>
        </w:rPr>
        <w:t xml:space="preserve"> &amp; N. Dec. 204 </w:t>
      </w:r>
      <w:r w:rsidRPr="00A8114F">
        <w:rPr>
          <w:rFonts w:ascii="Times New Roman" w:hAnsi="Times New Roman" w:cs="Times New Roman"/>
          <w:sz w:val="24"/>
          <w:szCs w:val="24"/>
        </w:rPr>
        <w:t>(BIA 2007)</w:t>
      </w:r>
      <w:r w:rsidR="00337939">
        <w:rPr>
          <w:rFonts w:ascii="Times New Roman" w:hAnsi="Times New Roman" w:cs="Times New Roman"/>
          <w:sz w:val="24"/>
          <w:szCs w:val="24"/>
        </w:rPr>
        <w:t xml:space="preserve"> – a case expressly approved by the </w:t>
      </w:r>
      <w:r w:rsidR="00337939">
        <w:rPr>
          <w:rFonts w:ascii="Times New Roman" w:hAnsi="Times New Roman" w:cs="Times New Roman"/>
          <w:i/>
          <w:sz w:val="24"/>
          <w:szCs w:val="24"/>
        </w:rPr>
        <w:t>Rivas</w:t>
      </w:r>
      <w:r w:rsidR="00337939">
        <w:rPr>
          <w:rFonts w:ascii="Times New Roman" w:hAnsi="Times New Roman" w:cs="Times New Roman"/>
          <w:sz w:val="24"/>
          <w:szCs w:val="24"/>
        </w:rPr>
        <w:t xml:space="preserve"> Court.  </w:t>
      </w:r>
      <w:r w:rsidR="00337939">
        <w:rPr>
          <w:rFonts w:ascii="Times New Roman" w:hAnsi="Times New Roman" w:cs="Times New Roman"/>
          <w:i/>
          <w:sz w:val="24"/>
          <w:szCs w:val="24"/>
        </w:rPr>
        <w:t xml:space="preserve">See </w:t>
      </w:r>
      <w:r w:rsidR="00337939" w:rsidRPr="00E57993">
        <w:rPr>
          <w:rFonts w:ascii="Times New Roman" w:hAnsi="Times New Roman" w:cs="Times New Roman"/>
          <w:i/>
          <w:sz w:val="24"/>
          <w:szCs w:val="24"/>
        </w:rPr>
        <w:t>Rivas</w:t>
      </w:r>
      <w:r w:rsidR="00337939" w:rsidRPr="00E57993">
        <w:rPr>
          <w:rFonts w:ascii="Times New Roman" w:hAnsi="Times New Roman" w:cs="Times New Roman"/>
          <w:sz w:val="24"/>
          <w:szCs w:val="24"/>
        </w:rPr>
        <w:t xml:space="preserve">, 26 I. &amp; N. Dec. </w:t>
      </w:r>
      <w:r w:rsidR="00337939">
        <w:rPr>
          <w:rFonts w:ascii="Times New Roman" w:hAnsi="Times New Roman" w:cs="Times New Roman"/>
          <w:sz w:val="24"/>
          <w:szCs w:val="24"/>
        </w:rPr>
        <w:t xml:space="preserve">at 132. 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Abosi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Nigerian lawful permanent resident left the United States and was charged upon his return with being inadmissible based on a prior conviction for marijuana possession.  </w:t>
      </w:r>
      <w:r>
        <w:rPr>
          <w:rFonts w:ascii="Times New Roman" w:hAnsi="Times New Roman" w:cs="Times New Roman"/>
          <w:i/>
          <w:sz w:val="24"/>
          <w:szCs w:val="24"/>
        </w:rPr>
        <w:t>See</w:t>
      </w:r>
      <w:r w:rsidR="003379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37939" w:rsidRPr="00337939">
        <w:rPr>
          <w:rFonts w:ascii="Times New Roman" w:hAnsi="Times New Roman" w:cs="Times New Roman"/>
          <w:i/>
          <w:sz w:val="24"/>
          <w:szCs w:val="24"/>
        </w:rPr>
        <w:t>Abosi</w:t>
      </w:r>
      <w:proofErr w:type="spellEnd"/>
      <w:r w:rsidR="00337939" w:rsidRPr="003379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 I. &amp; N. Dec. at 204-05.  The respondent</w:t>
      </w:r>
      <w:r w:rsidR="00A8465B">
        <w:rPr>
          <w:rFonts w:ascii="Times New Roman" w:hAnsi="Times New Roman" w:cs="Times New Roman"/>
          <w:sz w:val="24"/>
          <w:szCs w:val="24"/>
        </w:rPr>
        <w:t xml:space="preserve"> sought a Section 212(h) waiver, which </w:t>
      </w:r>
      <w:r>
        <w:rPr>
          <w:rFonts w:ascii="Times New Roman" w:hAnsi="Times New Roman" w:cs="Times New Roman"/>
          <w:sz w:val="24"/>
          <w:szCs w:val="24"/>
        </w:rPr>
        <w:t xml:space="preserve">the Immigration Judge denied, concluding that a 212(h) waiver could only be obtained in conjunction with an application for adjustment of status.  </w:t>
      </w:r>
      <w:r>
        <w:rPr>
          <w:rFonts w:ascii="Times New Roman" w:hAnsi="Times New Roman" w:cs="Times New Roman"/>
          <w:i/>
          <w:sz w:val="24"/>
          <w:szCs w:val="24"/>
        </w:rPr>
        <w:t>See id.</w:t>
      </w:r>
      <w:r>
        <w:rPr>
          <w:rFonts w:ascii="Times New Roman" w:hAnsi="Times New Roman" w:cs="Times New Roman"/>
          <w:sz w:val="24"/>
          <w:szCs w:val="24"/>
        </w:rPr>
        <w:t xml:space="preserve"> at 205.  The BIA reversed, concluding that “[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  <w:r w:rsidRPr="00A8114F">
        <w:rPr>
          <w:rFonts w:ascii="Times New Roman" w:hAnsi="Times New Roman" w:cs="Times New Roman"/>
          <w:sz w:val="24"/>
          <w:szCs w:val="24"/>
        </w:rPr>
        <w:t>n cases such as this, where the respondent is a returning lawful permanent resident charged with a ground of inadmissibility, a grant of a 212(h) waiver of inadmissibility simply eliminates the basis for his inadmissibility and leaves his lawful p</w:t>
      </w:r>
      <w:r>
        <w:rPr>
          <w:rFonts w:ascii="Times New Roman" w:hAnsi="Times New Roman" w:cs="Times New Roman"/>
          <w:sz w:val="24"/>
          <w:szCs w:val="24"/>
        </w:rPr>
        <w:t>ermanent resident status intact.”</w:t>
      </w:r>
      <w:r w:rsidR="00995697">
        <w:rPr>
          <w:rFonts w:ascii="Times New Roman" w:hAnsi="Times New Roman" w:cs="Times New Roman"/>
          <w:sz w:val="24"/>
          <w:szCs w:val="24"/>
        </w:rPr>
        <w:t xml:space="preserve">  </w:t>
      </w:r>
      <w:r w:rsidR="00995697">
        <w:rPr>
          <w:rFonts w:ascii="Times New Roman" w:hAnsi="Times New Roman" w:cs="Times New Roman"/>
          <w:i/>
          <w:sz w:val="24"/>
          <w:szCs w:val="24"/>
        </w:rPr>
        <w:t>Id.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FB3336" w14:textId="77777777" w:rsidR="00E57993" w:rsidRPr="00A8114F" w:rsidRDefault="00E57993" w:rsidP="00E57993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C576548" w14:textId="3F2B3003" w:rsidR="00BC094F" w:rsidRDefault="00337939" w:rsidP="0033793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 this case, as in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Abosi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Mr. </w:t>
      </w:r>
      <w:r w:rsidR="006D19A6">
        <w:rPr>
          <w:rFonts w:ascii="Times New Roman" w:hAnsi="Times New Roman" w:cs="Times New Roman"/>
          <w:sz w:val="24"/>
          <w:szCs w:val="24"/>
        </w:rPr>
        <w:t>M_______</w:t>
      </w:r>
      <w:r>
        <w:rPr>
          <w:rFonts w:ascii="Times New Roman" w:hAnsi="Times New Roman" w:cs="Times New Roman"/>
          <w:sz w:val="24"/>
          <w:szCs w:val="24"/>
        </w:rPr>
        <w:t xml:space="preserve"> was admitted to the United States when USCIS granted him conditional permanent resident status, then</w:t>
      </w:r>
      <w:r w:rsidR="00A8465B">
        <w:rPr>
          <w:rFonts w:ascii="Times New Roman" w:hAnsi="Times New Roman" w:cs="Times New Roman"/>
          <w:sz w:val="24"/>
          <w:szCs w:val="24"/>
        </w:rPr>
        <w:t xml:space="preserve"> he</w:t>
      </w:r>
      <w:r>
        <w:rPr>
          <w:rFonts w:ascii="Times New Roman" w:hAnsi="Times New Roman" w:cs="Times New Roman"/>
          <w:sz w:val="24"/>
          <w:szCs w:val="24"/>
        </w:rPr>
        <w:t xml:space="preserve"> effectively “departed” when USCIS terminated his permanent resident status on </w:t>
      </w:r>
      <w:r w:rsidR="004D2687">
        <w:rPr>
          <w:rFonts w:ascii="Times New Roman" w:hAnsi="Times New Roman" w:cs="Times New Roman"/>
          <w:sz w:val="24"/>
          <w:szCs w:val="24"/>
        </w:rPr>
        <w:t>[DATE]</w:t>
      </w:r>
      <w:r>
        <w:rPr>
          <w:rFonts w:ascii="Times New Roman" w:hAnsi="Times New Roman" w:cs="Times New Roman"/>
          <w:sz w:val="24"/>
          <w:szCs w:val="24"/>
        </w:rPr>
        <w:t>, 2016.  He is therefore eligible to apply for re-admission by way of a Form I-751 petition in conjunction with a Form I-601 waiver.</w:t>
      </w:r>
    </w:p>
    <w:p w14:paraId="0843E6FD" w14:textId="5A885850" w:rsidR="00337939" w:rsidRDefault="00337939" w:rsidP="0033793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ab/>
        <w:t>CONCLUSION</w:t>
      </w:r>
    </w:p>
    <w:p w14:paraId="397414EB" w14:textId="554C7ED9" w:rsidR="00337939" w:rsidRDefault="00337939" w:rsidP="0033793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For the foregoing reasons, Mr. </w:t>
      </w:r>
      <w:r w:rsidR="006D19A6">
        <w:rPr>
          <w:rFonts w:ascii="Times New Roman" w:hAnsi="Times New Roman" w:cs="Times New Roman"/>
          <w:sz w:val="24"/>
          <w:szCs w:val="24"/>
        </w:rPr>
        <w:t>M_______</w:t>
      </w:r>
      <w:r>
        <w:rPr>
          <w:rFonts w:ascii="Times New Roman" w:hAnsi="Times New Roman" w:cs="Times New Roman"/>
          <w:sz w:val="24"/>
          <w:szCs w:val="24"/>
        </w:rPr>
        <w:t xml:space="preserve"> is eligible to apply for a Form I-601 waiver in conjunction with a Form I-751 petition.</w:t>
      </w:r>
    </w:p>
    <w:p w14:paraId="7422ABD5" w14:textId="77777777" w:rsidR="00535E9D" w:rsidRPr="00337939" w:rsidRDefault="00535E9D" w:rsidP="0033793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FD55D63" w14:textId="5A3CD5D1" w:rsidR="001B79F0" w:rsidRPr="001B79F0" w:rsidRDefault="001B79F0" w:rsidP="001B79F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79F0">
        <w:rPr>
          <w:rFonts w:ascii="Times New Roman" w:eastAsia="Times New Roman" w:hAnsi="Times New Roman" w:cs="Times New Roman"/>
          <w:sz w:val="24"/>
          <w:szCs w:val="24"/>
        </w:rPr>
        <w:t xml:space="preserve">DATED: </w:t>
      </w:r>
      <w:r w:rsidRPr="001B79F0">
        <w:rPr>
          <w:rFonts w:ascii="Times New Roman" w:eastAsia="Times New Roman" w:hAnsi="Times New Roman" w:cs="Times New Roman"/>
          <w:sz w:val="24"/>
          <w:szCs w:val="24"/>
        </w:rPr>
        <w:tab/>
      </w:r>
      <w:r w:rsidR="00DA4D35">
        <w:rPr>
          <w:rFonts w:ascii="Times New Roman" w:eastAsia="Times New Roman" w:hAnsi="Times New Roman" w:cs="Times New Roman"/>
          <w:sz w:val="24"/>
          <w:szCs w:val="24"/>
        </w:rPr>
        <w:t>[City, STATE]</w:t>
      </w:r>
      <w:r w:rsidRPr="001B79F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76C7DD3" w14:textId="71270E2D" w:rsidR="001B79F0" w:rsidRPr="001B79F0" w:rsidRDefault="001B79F0" w:rsidP="001B79F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79F0">
        <w:rPr>
          <w:rFonts w:ascii="Times New Roman" w:eastAsia="Times New Roman" w:hAnsi="Times New Roman" w:cs="Times New Roman"/>
          <w:sz w:val="24"/>
          <w:szCs w:val="24"/>
        </w:rPr>
        <w:tab/>
      </w:r>
      <w:r w:rsidRPr="001B79F0">
        <w:rPr>
          <w:rFonts w:ascii="Times New Roman" w:eastAsia="Times New Roman" w:hAnsi="Times New Roman" w:cs="Times New Roman"/>
          <w:sz w:val="24"/>
          <w:szCs w:val="24"/>
        </w:rPr>
        <w:tab/>
      </w:r>
      <w:r w:rsidR="00A15DF8">
        <w:rPr>
          <w:rFonts w:ascii="Times New Roman" w:eastAsia="Times New Roman" w:hAnsi="Times New Roman" w:cs="Times New Roman"/>
          <w:sz w:val="24"/>
          <w:szCs w:val="24"/>
        </w:rPr>
        <w:t>[DATE]</w:t>
      </w:r>
      <w:r w:rsidRPr="001B79F0">
        <w:rPr>
          <w:rFonts w:ascii="Times New Roman" w:eastAsia="Times New Roman" w:hAnsi="Times New Roman" w:cs="Times New Roman"/>
          <w:sz w:val="24"/>
          <w:szCs w:val="24"/>
        </w:rPr>
        <w:t>, 20</w:t>
      </w:r>
      <w:r w:rsidR="00DA4D35"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1B79F0">
        <w:rPr>
          <w:rFonts w:ascii="Times New Roman" w:eastAsia="Times New Roman" w:hAnsi="Times New Roman" w:cs="Times New Roman"/>
          <w:sz w:val="24"/>
          <w:szCs w:val="24"/>
        </w:rPr>
        <w:tab/>
      </w:r>
      <w:r w:rsidRPr="001B79F0">
        <w:rPr>
          <w:rFonts w:ascii="Times New Roman" w:eastAsia="Times New Roman" w:hAnsi="Times New Roman" w:cs="Times New Roman"/>
          <w:sz w:val="24"/>
          <w:szCs w:val="24"/>
        </w:rPr>
        <w:tab/>
      </w:r>
      <w:r w:rsidRPr="001B79F0">
        <w:rPr>
          <w:rFonts w:ascii="Times New Roman" w:eastAsia="Times New Roman" w:hAnsi="Times New Roman" w:cs="Times New Roman"/>
          <w:sz w:val="24"/>
          <w:szCs w:val="24"/>
        </w:rPr>
        <w:tab/>
        <w:t>_________________________</w:t>
      </w:r>
    </w:p>
    <w:p w14:paraId="2823DFD8" w14:textId="10BAAB38" w:rsidR="001B79F0" w:rsidRPr="001B79F0" w:rsidRDefault="001B79F0" w:rsidP="001B79F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79F0">
        <w:rPr>
          <w:rFonts w:ascii="Times New Roman" w:eastAsia="Times New Roman" w:hAnsi="Times New Roman" w:cs="Times New Roman"/>
          <w:sz w:val="24"/>
          <w:szCs w:val="24"/>
        </w:rPr>
        <w:tab/>
      </w:r>
      <w:r w:rsidRPr="001B79F0">
        <w:rPr>
          <w:rFonts w:ascii="Times New Roman" w:eastAsia="Times New Roman" w:hAnsi="Times New Roman" w:cs="Times New Roman"/>
          <w:sz w:val="24"/>
          <w:szCs w:val="24"/>
        </w:rPr>
        <w:tab/>
      </w:r>
      <w:r w:rsidRPr="001B79F0">
        <w:rPr>
          <w:rFonts w:ascii="Times New Roman" w:eastAsia="Times New Roman" w:hAnsi="Times New Roman" w:cs="Times New Roman"/>
          <w:sz w:val="24"/>
          <w:szCs w:val="24"/>
        </w:rPr>
        <w:tab/>
      </w:r>
      <w:r w:rsidRPr="001B79F0">
        <w:rPr>
          <w:rFonts w:ascii="Times New Roman" w:eastAsia="Times New Roman" w:hAnsi="Times New Roman" w:cs="Times New Roman"/>
          <w:sz w:val="24"/>
          <w:szCs w:val="24"/>
        </w:rPr>
        <w:tab/>
      </w:r>
      <w:r w:rsidRPr="001B79F0">
        <w:rPr>
          <w:rFonts w:ascii="Times New Roman" w:eastAsia="Times New Roman" w:hAnsi="Times New Roman" w:cs="Times New Roman"/>
          <w:sz w:val="24"/>
          <w:szCs w:val="24"/>
        </w:rPr>
        <w:tab/>
      </w:r>
      <w:r w:rsidRPr="001B79F0">
        <w:rPr>
          <w:rFonts w:ascii="Times New Roman" w:eastAsia="Times New Roman" w:hAnsi="Times New Roman" w:cs="Times New Roman"/>
          <w:sz w:val="24"/>
          <w:szCs w:val="24"/>
        </w:rPr>
        <w:tab/>
      </w:r>
      <w:r w:rsidRPr="001B79F0">
        <w:rPr>
          <w:rFonts w:ascii="Times New Roman" w:eastAsia="Times New Roman" w:hAnsi="Times New Roman" w:cs="Times New Roman"/>
          <w:sz w:val="24"/>
          <w:szCs w:val="24"/>
        </w:rPr>
        <w:tab/>
      </w:r>
      <w:r w:rsidR="00DA4D35">
        <w:rPr>
          <w:rFonts w:ascii="Times New Roman" w:eastAsia="Times New Roman" w:hAnsi="Times New Roman" w:cs="Times New Roman"/>
          <w:sz w:val="24"/>
          <w:szCs w:val="24"/>
        </w:rPr>
        <w:t>[ATTORNEY NAME]</w:t>
      </w:r>
      <w:r w:rsidRPr="001B79F0">
        <w:rPr>
          <w:rFonts w:ascii="Times New Roman" w:eastAsia="Times New Roman" w:hAnsi="Times New Roman" w:cs="Times New Roman"/>
          <w:sz w:val="24"/>
          <w:szCs w:val="24"/>
        </w:rPr>
        <w:t>, Esq.</w:t>
      </w:r>
    </w:p>
    <w:p w14:paraId="034F334B" w14:textId="3F77FFAC" w:rsidR="001B79F0" w:rsidRPr="001B79F0" w:rsidRDefault="00DA4D35" w:rsidP="001B79F0">
      <w:pPr>
        <w:spacing w:after="0" w:line="240" w:lineRule="auto"/>
        <w:ind w:left="4320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[TITLE]</w:t>
      </w:r>
    </w:p>
    <w:p w14:paraId="106F8536" w14:textId="3BBFEF8E" w:rsidR="001B79F0" w:rsidRPr="001B79F0" w:rsidRDefault="00DA4D35" w:rsidP="001B79F0">
      <w:pPr>
        <w:spacing w:after="0" w:line="240" w:lineRule="auto"/>
        <w:ind w:left="4320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[ORGANIZATION NAME]</w:t>
      </w:r>
    </w:p>
    <w:p w14:paraId="0246AD74" w14:textId="3466F0A3" w:rsidR="001B79F0" w:rsidRPr="001B79F0" w:rsidRDefault="00DA4D35" w:rsidP="001B79F0">
      <w:pPr>
        <w:spacing w:after="0" w:line="240" w:lineRule="auto"/>
        <w:ind w:left="4320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[ADDRESS]</w:t>
      </w:r>
    </w:p>
    <w:p w14:paraId="6C78F702" w14:textId="3004555A" w:rsidR="001B79F0" w:rsidRPr="001B79F0" w:rsidRDefault="001B79F0" w:rsidP="001B79F0">
      <w:pPr>
        <w:spacing w:after="0" w:line="240" w:lineRule="auto"/>
        <w:ind w:left="4320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79F0">
        <w:rPr>
          <w:rFonts w:ascii="Times New Roman" w:eastAsia="Times New Roman" w:hAnsi="Times New Roman" w:cs="Times New Roman"/>
          <w:sz w:val="24"/>
          <w:szCs w:val="24"/>
        </w:rPr>
        <w:t xml:space="preserve">Tel: </w:t>
      </w:r>
    </w:p>
    <w:p w14:paraId="77A8E696" w14:textId="314B2541" w:rsidR="001B79F0" w:rsidRPr="001B79F0" w:rsidRDefault="001B79F0" w:rsidP="001B79F0">
      <w:pPr>
        <w:spacing w:after="0" w:line="240" w:lineRule="auto"/>
        <w:ind w:left="4320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79F0"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</w:p>
    <w:p w14:paraId="25A2F7C3" w14:textId="77777777" w:rsidR="001B79F0" w:rsidRPr="001B79F0" w:rsidRDefault="001B79F0" w:rsidP="001B79F0">
      <w:pPr>
        <w:spacing w:after="0" w:line="48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B79F0">
        <w:rPr>
          <w:rFonts w:ascii="Times New Roman" w:eastAsia="Times New Roman" w:hAnsi="Times New Roman" w:cs="Times New Roman"/>
          <w:i/>
          <w:sz w:val="24"/>
          <w:szCs w:val="24"/>
        </w:rPr>
        <w:t>Counsel for Respondent</w:t>
      </w:r>
      <w:r w:rsidRPr="001B79F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807C3A3" w14:textId="77777777" w:rsidR="00BC094F" w:rsidRDefault="00BC0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96493B5" w14:textId="77777777" w:rsidR="00C37F62" w:rsidRPr="00C37F62" w:rsidRDefault="00C37F62" w:rsidP="00C37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7F62">
        <w:rPr>
          <w:rFonts w:ascii="Times New Roman" w:eastAsia="Times New Roman" w:hAnsi="Times New Roman" w:cs="Times New Roman"/>
          <w:sz w:val="24"/>
          <w:szCs w:val="24"/>
        </w:rPr>
        <w:lastRenderedPageBreak/>
        <w:t>UNITED STATES DEPARTMENT OF JUSTICE</w:t>
      </w:r>
    </w:p>
    <w:p w14:paraId="22838802" w14:textId="77777777" w:rsidR="00C37F62" w:rsidRPr="00C37F62" w:rsidRDefault="00C37F62" w:rsidP="00C37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7F62">
        <w:rPr>
          <w:rFonts w:ascii="Times New Roman" w:eastAsia="Times New Roman" w:hAnsi="Times New Roman" w:cs="Times New Roman"/>
          <w:sz w:val="24"/>
          <w:szCs w:val="24"/>
        </w:rPr>
        <w:t>EXECUTIVE OFFICE FOR IMMIGRATION REVIEW</w:t>
      </w:r>
    </w:p>
    <w:p w14:paraId="2B0574F1" w14:textId="77777777" w:rsidR="00C37F62" w:rsidRPr="00C37F62" w:rsidRDefault="00C37F62" w:rsidP="00C37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7F62">
        <w:rPr>
          <w:rFonts w:ascii="Times New Roman" w:eastAsia="Times New Roman" w:hAnsi="Times New Roman" w:cs="Times New Roman"/>
          <w:sz w:val="24"/>
          <w:szCs w:val="24"/>
        </w:rPr>
        <w:t>IMMIGRATION COURT</w:t>
      </w:r>
    </w:p>
    <w:p w14:paraId="0B640E95" w14:textId="77777777" w:rsidR="00C37F62" w:rsidRPr="00C37F62" w:rsidRDefault="00C37F62" w:rsidP="00C37F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37F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ULSTER CORRECTIONAL FACILITY</w:t>
      </w:r>
    </w:p>
    <w:p w14:paraId="6A3A2715" w14:textId="059B4789" w:rsidR="00C37F62" w:rsidRPr="00C37F62" w:rsidRDefault="00DA4D35" w:rsidP="00C37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[ADDRESS]</w:t>
      </w:r>
    </w:p>
    <w:p w14:paraId="53FA51E1" w14:textId="77777777" w:rsidR="00C37F62" w:rsidRPr="00C37F62" w:rsidRDefault="00C37F62" w:rsidP="00C37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240B3D" w14:textId="77777777" w:rsidR="00BC094F" w:rsidRPr="00D34C5B" w:rsidRDefault="00BC094F" w:rsidP="00BC0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C5B">
        <w:rPr>
          <w:rFonts w:ascii="Times New Roman" w:eastAsia="Times New Roman" w:hAnsi="Times New Roman" w:cs="Times New Roman"/>
          <w:sz w:val="24"/>
          <w:szCs w:val="24"/>
        </w:rPr>
        <w:t>____________________________________X</w:t>
      </w:r>
    </w:p>
    <w:p w14:paraId="12D00F96" w14:textId="77777777" w:rsidR="00BC094F" w:rsidRPr="00D34C5B" w:rsidRDefault="00BC094F" w:rsidP="00BC0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14:paraId="52F29A99" w14:textId="77777777" w:rsidR="00BC094F" w:rsidRPr="00D34C5B" w:rsidRDefault="00BC094F" w:rsidP="00BC0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C5B">
        <w:rPr>
          <w:rFonts w:ascii="Times New Roman" w:eastAsia="Times New Roman" w:hAnsi="Times New Roman" w:cs="Times New Roman"/>
          <w:sz w:val="24"/>
          <w:szCs w:val="24"/>
        </w:rPr>
        <w:t>In the Matter of</w:t>
      </w:r>
      <w:r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14:paraId="4021C6C2" w14:textId="77777777" w:rsidR="00BC094F" w:rsidRPr="00D34C5B" w:rsidRDefault="00BC094F" w:rsidP="00BC0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14:paraId="6AD2DEE2" w14:textId="193BC0F1" w:rsidR="00BC094F" w:rsidRPr="00D34C5B" w:rsidRDefault="006D19A6" w:rsidP="00BC0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K_____ F_____</w:t>
      </w:r>
      <w:r w:rsidR="00BC0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M_______</w:t>
      </w:r>
      <w:r w:rsidR="00BC094F" w:rsidRPr="00D34C5B">
        <w:rPr>
          <w:rFonts w:ascii="Times New Roman" w:eastAsia="Times New Roman" w:hAnsi="Times New Roman" w:cs="Times New Roman"/>
          <w:sz w:val="24"/>
          <w:szCs w:val="24"/>
        </w:rPr>
        <w:t>,</w:t>
      </w:r>
      <w:r w:rsidR="00BC094F">
        <w:rPr>
          <w:rFonts w:ascii="Times New Roman" w:eastAsia="Times New Roman" w:hAnsi="Times New Roman" w:cs="Times New Roman"/>
          <w:sz w:val="24"/>
          <w:szCs w:val="24"/>
        </w:rPr>
        <w:tab/>
      </w:r>
      <w:r w:rsidR="00BC094F"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C094F" w:rsidRPr="00D34C5B">
        <w:rPr>
          <w:rFonts w:ascii="Times New Roman" w:eastAsia="Times New Roman" w:hAnsi="Times New Roman" w:cs="Times New Roman"/>
          <w:sz w:val="24"/>
          <w:szCs w:val="24"/>
        </w:rPr>
        <w:t>)</w:t>
      </w:r>
      <w:r w:rsidR="00BC094F"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="00BC094F"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="00BC094F"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="00BC094F"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="00BC094F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--- --- ---</w:t>
      </w:r>
    </w:p>
    <w:p w14:paraId="36BD7F36" w14:textId="77777777" w:rsidR="00BC094F" w:rsidRPr="00D34C5B" w:rsidRDefault="00BC094F" w:rsidP="00BC0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C5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EC5FEE1" w14:textId="77777777" w:rsidR="00BC094F" w:rsidRPr="00D34C5B" w:rsidRDefault="00BC094F" w:rsidP="00BC0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C5B">
        <w:rPr>
          <w:rFonts w:ascii="Times New Roman" w:eastAsia="Times New Roman" w:hAnsi="Times New Roman" w:cs="Times New Roman"/>
          <w:sz w:val="24"/>
          <w:szCs w:val="24"/>
        </w:rPr>
        <w:t>Respondent</w:t>
      </w:r>
      <w:r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sz w:val="24"/>
          <w:szCs w:val="24"/>
        </w:rPr>
        <w:tab/>
        <w:t>)</w:t>
      </w:r>
      <w:r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b/>
          <w:sz w:val="24"/>
          <w:szCs w:val="24"/>
        </w:rPr>
        <w:t>IN REMOVAL PROCEEDINGS</w:t>
      </w:r>
    </w:p>
    <w:p w14:paraId="2CCFC36C" w14:textId="77777777" w:rsidR="00BC094F" w:rsidRPr="00D34C5B" w:rsidRDefault="00BC094F" w:rsidP="00BC0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sz w:val="24"/>
          <w:szCs w:val="24"/>
        </w:rPr>
        <w:tab/>
      </w:r>
      <w:r w:rsidRPr="00D34C5B"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14:paraId="3988DD3A" w14:textId="77777777" w:rsidR="00BC094F" w:rsidRPr="00D34C5B" w:rsidRDefault="00BC094F" w:rsidP="00BC0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C5B">
        <w:rPr>
          <w:rFonts w:ascii="Times New Roman" w:eastAsia="Times New Roman" w:hAnsi="Times New Roman" w:cs="Times New Roman"/>
          <w:sz w:val="24"/>
          <w:szCs w:val="24"/>
        </w:rPr>
        <w:t>____________________________________X</w:t>
      </w:r>
    </w:p>
    <w:p w14:paraId="529BCF7D" w14:textId="77777777" w:rsidR="00BC094F" w:rsidRPr="00D34C5B" w:rsidRDefault="00BC094F" w:rsidP="00BC0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73CAF2" w14:textId="77777777" w:rsidR="005640D3" w:rsidRPr="00D34C5B" w:rsidRDefault="005640D3" w:rsidP="00564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3D8C43" w14:textId="77777777" w:rsidR="005640D3" w:rsidRPr="00D34C5B" w:rsidRDefault="005640D3" w:rsidP="00564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4C5B">
        <w:rPr>
          <w:rFonts w:ascii="Times New Roman" w:hAnsi="Times New Roman" w:cs="Times New Roman"/>
          <w:b/>
          <w:sz w:val="24"/>
          <w:szCs w:val="24"/>
          <w:u w:val="single"/>
        </w:rPr>
        <w:t>Proof of Service</w:t>
      </w:r>
    </w:p>
    <w:p w14:paraId="033AEB31" w14:textId="77777777" w:rsidR="005640D3" w:rsidRPr="00D34C5B" w:rsidRDefault="005640D3" w:rsidP="00564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5D6C3A" w14:textId="53063130" w:rsidR="005640D3" w:rsidRPr="0073265C" w:rsidRDefault="00D4228D" w:rsidP="007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A15DF8">
        <w:rPr>
          <w:rFonts w:ascii="Times New Roman" w:hAnsi="Times New Roman" w:cs="Times New Roman"/>
          <w:sz w:val="24"/>
          <w:szCs w:val="24"/>
          <w:u w:val="single"/>
        </w:rPr>
        <w:t>[DATE]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D4228D">
        <w:rPr>
          <w:rFonts w:ascii="Times New Roman" w:hAnsi="Times New Roman" w:cs="Times New Roman"/>
          <w:sz w:val="24"/>
          <w:szCs w:val="24"/>
          <w:u w:val="single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640D3" w:rsidRPr="00D4228D">
        <w:rPr>
          <w:rFonts w:ascii="Times New Roman" w:hAnsi="Times New Roman" w:cs="Times New Roman"/>
          <w:sz w:val="24"/>
          <w:szCs w:val="24"/>
        </w:rPr>
        <w:t>I</w:t>
      </w:r>
      <w:r w:rsidR="005640D3" w:rsidRPr="00D34C5B">
        <w:rPr>
          <w:rFonts w:ascii="Times New Roman" w:hAnsi="Times New Roman" w:cs="Times New Roman"/>
          <w:sz w:val="24"/>
          <w:szCs w:val="24"/>
        </w:rPr>
        <w:t xml:space="preserve">, </w:t>
      </w:r>
      <w:r w:rsidR="00DA4D35">
        <w:rPr>
          <w:rFonts w:ascii="Times New Roman" w:hAnsi="Times New Roman" w:cs="Times New Roman"/>
          <w:sz w:val="24"/>
          <w:szCs w:val="24"/>
          <w:u w:val="single"/>
        </w:rPr>
        <w:t>[ATTORNEY NAME]</w:t>
      </w:r>
      <w:r w:rsidR="006C07D8">
        <w:rPr>
          <w:rFonts w:ascii="Times New Roman" w:hAnsi="Times New Roman" w:cs="Times New Roman"/>
          <w:sz w:val="24"/>
          <w:szCs w:val="24"/>
        </w:rPr>
        <w:t>,</w:t>
      </w:r>
      <w:r w:rsidR="005640D3" w:rsidRPr="00D34C5B">
        <w:rPr>
          <w:rFonts w:ascii="Times New Roman" w:hAnsi="Times New Roman" w:cs="Times New Roman"/>
          <w:sz w:val="24"/>
          <w:szCs w:val="24"/>
        </w:rPr>
        <w:t xml:space="preserve"> served a copy of this </w:t>
      </w:r>
      <w:r w:rsidR="0073265C" w:rsidRPr="0073265C">
        <w:rPr>
          <w:rFonts w:ascii="Times New Roman" w:hAnsi="Times New Roman" w:cs="Times New Roman"/>
          <w:sz w:val="24"/>
          <w:szCs w:val="24"/>
          <w:u w:val="single"/>
        </w:rPr>
        <w:t>RESPON</w:t>
      </w:r>
      <w:r w:rsidR="0073265C">
        <w:rPr>
          <w:rFonts w:ascii="Times New Roman" w:hAnsi="Times New Roman" w:cs="Times New Roman"/>
          <w:sz w:val="24"/>
          <w:szCs w:val="24"/>
          <w:u w:val="single"/>
        </w:rPr>
        <w:t xml:space="preserve">DENT’S BRIEF ON ELIGIBILITY FOR </w:t>
      </w:r>
      <w:r w:rsidR="0073265C" w:rsidRPr="0073265C">
        <w:rPr>
          <w:rFonts w:ascii="Times New Roman" w:hAnsi="Times New Roman" w:cs="Times New Roman"/>
          <w:sz w:val="24"/>
          <w:szCs w:val="24"/>
          <w:u w:val="single"/>
        </w:rPr>
        <w:t>FORM I</w:t>
      </w:r>
      <w:r w:rsidR="0073265C">
        <w:rPr>
          <w:rFonts w:ascii="Times New Roman" w:hAnsi="Times New Roman" w:cs="Times New Roman"/>
          <w:sz w:val="24"/>
          <w:szCs w:val="24"/>
          <w:u w:val="single"/>
        </w:rPr>
        <w:t xml:space="preserve">-601 WAIVER IN CONJUNCTION WITH </w:t>
      </w:r>
      <w:r w:rsidR="0073265C" w:rsidRPr="0073265C">
        <w:rPr>
          <w:rFonts w:ascii="Times New Roman" w:hAnsi="Times New Roman" w:cs="Times New Roman"/>
          <w:sz w:val="24"/>
          <w:szCs w:val="24"/>
          <w:u w:val="single"/>
        </w:rPr>
        <w:t>FORM I-751 PETITION TO REMOVE CONDITIONS</w:t>
      </w:r>
      <w:r w:rsidR="005640D3" w:rsidRPr="00D34C5B">
        <w:rPr>
          <w:rFonts w:ascii="Times New Roman" w:hAnsi="Times New Roman" w:cs="Times New Roman"/>
          <w:sz w:val="24"/>
          <w:szCs w:val="24"/>
        </w:rPr>
        <w:t>, and any attached pages</w:t>
      </w:r>
      <w:r w:rsidR="00BC094F">
        <w:rPr>
          <w:rFonts w:ascii="Times New Roman" w:hAnsi="Times New Roman" w:cs="Times New Roman"/>
          <w:sz w:val="24"/>
          <w:szCs w:val="24"/>
        </w:rPr>
        <w:t xml:space="preserve">, by </w:t>
      </w:r>
      <w:r w:rsidR="0073265C">
        <w:rPr>
          <w:rFonts w:ascii="Times New Roman" w:hAnsi="Times New Roman" w:cs="Times New Roman"/>
          <w:sz w:val="24"/>
          <w:szCs w:val="24"/>
          <w:u w:val="single"/>
        </w:rPr>
        <w:t>certified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U</w:t>
      </w:r>
      <w:r w:rsidR="0073265C"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  <w:u w:val="single"/>
        </w:rPr>
        <w:t>PS</w:t>
      </w:r>
      <w:r w:rsidR="00BC094F">
        <w:rPr>
          <w:rFonts w:ascii="Times New Roman" w:hAnsi="Times New Roman" w:cs="Times New Roman"/>
          <w:sz w:val="24"/>
          <w:szCs w:val="24"/>
          <w:u w:val="single"/>
        </w:rPr>
        <w:t xml:space="preserve"> mail</w:t>
      </w:r>
      <w:r w:rsidR="005640D3" w:rsidRPr="00D34C5B">
        <w:rPr>
          <w:rFonts w:ascii="Times New Roman" w:hAnsi="Times New Roman" w:cs="Times New Roman"/>
          <w:sz w:val="24"/>
          <w:szCs w:val="24"/>
        </w:rPr>
        <w:t xml:space="preserve"> to:</w:t>
      </w:r>
    </w:p>
    <w:p w14:paraId="490DB41B" w14:textId="77777777" w:rsidR="005640D3" w:rsidRPr="00D34C5B" w:rsidRDefault="005640D3" w:rsidP="00BC0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341C6" w14:textId="77777777" w:rsidR="005640D3" w:rsidRPr="00D34C5B" w:rsidRDefault="005640D3" w:rsidP="00BC0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C5B">
        <w:rPr>
          <w:rFonts w:ascii="Times New Roman" w:hAnsi="Times New Roman" w:cs="Times New Roman"/>
          <w:sz w:val="24"/>
          <w:szCs w:val="24"/>
        </w:rPr>
        <w:t>Assistant Chief Counsel</w:t>
      </w:r>
    </w:p>
    <w:p w14:paraId="36BF088B" w14:textId="77777777" w:rsidR="005640D3" w:rsidRPr="00D34C5B" w:rsidRDefault="005640D3" w:rsidP="00BC0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C5B">
        <w:rPr>
          <w:rFonts w:ascii="Times New Roman" w:hAnsi="Times New Roman" w:cs="Times New Roman"/>
          <w:sz w:val="24"/>
          <w:szCs w:val="24"/>
        </w:rPr>
        <w:t>U.S. Immigration and Customs Enforcement</w:t>
      </w:r>
    </w:p>
    <w:p w14:paraId="59B79E80" w14:textId="77777777" w:rsidR="005640D3" w:rsidRPr="00D34C5B" w:rsidRDefault="005640D3" w:rsidP="00BC0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C5B">
        <w:rPr>
          <w:rFonts w:ascii="Times New Roman" w:hAnsi="Times New Roman" w:cs="Times New Roman"/>
          <w:sz w:val="24"/>
          <w:szCs w:val="24"/>
        </w:rPr>
        <w:t>U.S. Department of Homeland Security</w:t>
      </w:r>
    </w:p>
    <w:p w14:paraId="1D1C2A7B" w14:textId="52BE0CC9" w:rsidR="005640D3" w:rsidRPr="00D34C5B" w:rsidRDefault="00A15DF8" w:rsidP="00564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[ADDRESS]</w:t>
      </w:r>
    </w:p>
    <w:p w14:paraId="5C968188" w14:textId="77777777" w:rsidR="005640D3" w:rsidRPr="00D34C5B" w:rsidRDefault="005640D3" w:rsidP="00564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F417E0" w14:textId="1198B0AE" w:rsidR="00D4228D" w:rsidRPr="001B79F0" w:rsidRDefault="00D4228D" w:rsidP="00D4228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79F0">
        <w:rPr>
          <w:rFonts w:ascii="Times New Roman" w:eastAsia="Times New Roman" w:hAnsi="Times New Roman" w:cs="Times New Roman"/>
          <w:sz w:val="24"/>
          <w:szCs w:val="24"/>
        </w:rPr>
        <w:t xml:space="preserve">DATED: </w:t>
      </w:r>
      <w:r w:rsidRPr="001B79F0">
        <w:rPr>
          <w:rFonts w:ascii="Times New Roman" w:eastAsia="Times New Roman" w:hAnsi="Times New Roman" w:cs="Times New Roman"/>
          <w:sz w:val="24"/>
          <w:szCs w:val="24"/>
        </w:rPr>
        <w:tab/>
      </w:r>
      <w:r w:rsidR="00DA4D35">
        <w:rPr>
          <w:rFonts w:ascii="Times New Roman" w:eastAsia="Times New Roman" w:hAnsi="Times New Roman" w:cs="Times New Roman"/>
          <w:sz w:val="24"/>
          <w:szCs w:val="24"/>
        </w:rPr>
        <w:t>[CITY, STATE]</w:t>
      </w:r>
      <w:r w:rsidRPr="001B79F0">
        <w:rPr>
          <w:rFonts w:ascii="Times New Roman" w:eastAsia="Times New Roman" w:hAnsi="Times New Roman" w:cs="Times New Roman"/>
          <w:sz w:val="24"/>
          <w:szCs w:val="24"/>
        </w:rPr>
        <w:tab/>
      </w:r>
      <w:r w:rsidRPr="001B79F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3449B34" w14:textId="2035AF15" w:rsidR="00D4228D" w:rsidRPr="001B79F0" w:rsidRDefault="00D4228D" w:rsidP="00D4228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79F0">
        <w:rPr>
          <w:rFonts w:ascii="Times New Roman" w:eastAsia="Times New Roman" w:hAnsi="Times New Roman" w:cs="Times New Roman"/>
          <w:sz w:val="24"/>
          <w:szCs w:val="24"/>
        </w:rPr>
        <w:tab/>
      </w:r>
      <w:r w:rsidRPr="001B79F0">
        <w:rPr>
          <w:rFonts w:ascii="Times New Roman" w:eastAsia="Times New Roman" w:hAnsi="Times New Roman" w:cs="Times New Roman"/>
          <w:sz w:val="24"/>
          <w:szCs w:val="24"/>
        </w:rPr>
        <w:tab/>
      </w:r>
      <w:r w:rsidR="00A15DF8">
        <w:rPr>
          <w:rFonts w:ascii="Times New Roman" w:eastAsia="Times New Roman" w:hAnsi="Times New Roman" w:cs="Times New Roman"/>
          <w:sz w:val="24"/>
          <w:szCs w:val="24"/>
        </w:rPr>
        <w:t>[DATE]</w:t>
      </w:r>
      <w:r w:rsidRPr="001B79F0">
        <w:rPr>
          <w:rFonts w:ascii="Times New Roman" w:eastAsia="Times New Roman" w:hAnsi="Times New Roman" w:cs="Times New Roman"/>
          <w:sz w:val="24"/>
          <w:szCs w:val="24"/>
        </w:rPr>
        <w:t>, 20</w:t>
      </w:r>
      <w:r w:rsidR="00DA4D35"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1B79F0">
        <w:rPr>
          <w:rFonts w:ascii="Times New Roman" w:eastAsia="Times New Roman" w:hAnsi="Times New Roman" w:cs="Times New Roman"/>
          <w:sz w:val="24"/>
          <w:szCs w:val="24"/>
        </w:rPr>
        <w:tab/>
      </w:r>
      <w:r w:rsidRPr="001B79F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B79F0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14:paraId="2A0307E3" w14:textId="50687AE6" w:rsidR="00D4228D" w:rsidRPr="001B79F0" w:rsidRDefault="00D4228D" w:rsidP="00D4228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79F0">
        <w:rPr>
          <w:rFonts w:ascii="Times New Roman" w:eastAsia="Times New Roman" w:hAnsi="Times New Roman" w:cs="Times New Roman"/>
          <w:sz w:val="24"/>
          <w:szCs w:val="24"/>
        </w:rPr>
        <w:tab/>
      </w:r>
      <w:r w:rsidRPr="001B79F0">
        <w:rPr>
          <w:rFonts w:ascii="Times New Roman" w:eastAsia="Times New Roman" w:hAnsi="Times New Roman" w:cs="Times New Roman"/>
          <w:sz w:val="24"/>
          <w:szCs w:val="24"/>
        </w:rPr>
        <w:tab/>
      </w:r>
      <w:r w:rsidRPr="001B79F0">
        <w:rPr>
          <w:rFonts w:ascii="Times New Roman" w:eastAsia="Times New Roman" w:hAnsi="Times New Roman" w:cs="Times New Roman"/>
          <w:sz w:val="24"/>
          <w:szCs w:val="24"/>
        </w:rPr>
        <w:tab/>
      </w:r>
      <w:r w:rsidRPr="001B79F0">
        <w:rPr>
          <w:rFonts w:ascii="Times New Roman" w:eastAsia="Times New Roman" w:hAnsi="Times New Roman" w:cs="Times New Roman"/>
          <w:sz w:val="24"/>
          <w:szCs w:val="24"/>
        </w:rPr>
        <w:tab/>
      </w:r>
      <w:r w:rsidRPr="001B79F0">
        <w:rPr>
          <w:rFonts w:ascii="Times New Roman" w:eastAsia="Times New Roman" w:hAnsi="Times New Roman" w:cs="Times New Roman"/>
          <w:sz w:val="24"/>
          <w:szCs w:val="24"/>
        </w:rPr>
        <w:tab/>
      </w:r>
      <w:r w:rsidRPr="001B79F0">
        <w:rPr>
          <w:rFonts w:ascii="Times New Roman" w:eastAsia="Times New Roman" w:hAnsi="Times New Roman" w:cs="Times New Roman"/>
          <w:sz w:val="24"/>
          <w:szCs w:val="24"/>
        </w:rPr>
        <w:tab/>
      </w:r>
      <w:r w:rsidRPr="001B79F0">
        <w:rPr>
          <w:rFonts w:ascii="Times New Roman" w:eastAsia="Times New Roman" w:hAnsi="Times New Roman" w:cs="Times New Roman"/>
          <w:sz w:val="24"/>
          <w:szCs w:val="24"/>
        </w:rPr>
        <w:tab/>
      </w:r>
      <w:r w:rsidR="00DA4D35">
        <w:rPr>
          <w:rFonts w:ascii="Times New Roman" w:eastAsia="Times New Roman" w:hAnsi="Times New Roman" w:cs="Times New Roman"/>
          <w:sz w:val="24"/>
          <w:szCs w:val="24"/>
        </w:rPr>
        <w:t>[ATTORNEY NAME]</w:t>
      </w:r>
      <w:r w:rsidRPr="001B79F0">
        <w:rPr>
          <w:rFonts w:ascii="Times New Roman" w:eastAsia="Times New Roman" w:hAnsi="Times New Roman" w:cs="Times New Roman"/>
          <w:sz w:val="24"/>
          <w:szCs w:val="24"/>
        </w:rPr>
        <w:t>, Esq.</w:t>
      </w:r>
    </w:p>
    <w:p w14:paraId="51525BD1" w14:textId="0052327E" w:rsidR="00D4228D" w:rsidRPr="001B79F0" w:rsidRDefault="00DA4D35" w:rsidP="00D4228D">
      <w:pPr>
        <w:spacing w:after="0" w:line="240" w:lineRule="auto"/>
        <w:ind w:left="4320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[TITLE]</w:t>
      </w:r>
    </w:p>
    <w:p w14:paraId="5F993E49" w14:textId="4027ED39" w:rsidR="00D4228D" w:rsidRPr="001B79F0" w:rsidRDefault="00DA4D35" w:rsidP="00D4228D">
      <w:pPr>
        <w:spacing w:after="0" w:line="240" w:lineRule="auto"/>
        <w:ind w:left="4320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[ORGANIZATION NAME]</w:t>
      </w:r>
    </w:p>
    <w:p w14:paraId="70AFD59F" w14:textId="2DB91332" w:rsidR="00D4228D" w:rsidRPr="001B79F0" w:rsidRDefault="00DA4D35" w:rsidP="00D4228D">
      <w:pPr>
        <w:spacing w:after="0" w:line="240" w:lineRule="auto"/>
        <w:ind w:left="4320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[ADDRESS]</w:t>
      </w:r>
    </w:p>
    <w:p w14:paraId="24A33AF6" w14:textId="29822172" w:rsidR="00D4228D" w:rsidRPr="001B79F0" w:rsidRDefault="00D4228D" w:rsidP="00D4228D">
      <w:pPr>
        <w:spacing w:after="0" w:line="240" w:lineRule="auto"/>
        <w:ind w:left="4320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79F0">
        <w:rPr>
          <w:rFonts w:ascii="Times New Roman" w:eastAsia="Times New Roman" w:hAnsi="Times New Roman" w:cs="Times New Roman"/>
          <w:sz w:val="24"/>
          <w:szCs w:val="24"/>
        </w:rPr>
        <w:t xml:space="preserve">Tel: </w:t>
      </w:r>
    </w:p>
    <w:p w14:paraId="2519AF22" w14:textId="2E5B3266" w:rsidR="00D4228D" w:rsidRPr="001B79F0" w:rsidRDefault="00D4228D" w:rsidP="00D4228D">
      <w:pPr>
        <w:spacing w:after="0" w:line="240" w:lineRule="auto"/>
        <w:ind w:left="4320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79F0">
        <w:rPr>
          <w:rFonts w:ascii="Times New Roman" w:eastAsia="Times New Roman" w:hAnsi="Times New Roman" w:cs="Times New Roman"/>
          <w:sz w:val="24"/>
          <w:szCs w:val="24"/>
        </w:rPr>
        <w:t>Email:</w:t>
      </w:r>
    </w:p>
    <w:p w14:paraId="656074EE" w14:textId="77777777" w:rsidR="005640D3" w:rsidRPr="00D34C5B" w:rsidRDefault="00D4228D" w:rsidP="00D4228D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1B79F0">
        <w:rPr>
          <w:rFonts w:ascii="Times New Roman" w:eastAsia="Times New Roman" w:hAnsi="Times New Roman" w:cs="Times New Roman"/>
          <w:i/>
          <w:sz w:val="24"/>
          <w:szCs w:val="24"/>
        </w:rPr>
        <w:t>Counsel for Respondent</w:t>
      </w:r>
    </w:p>
    <w:p w14:paraId="4072B689" w14:textId="77777777" w:rsidR="005640D3" w:rsidRPr="00D34C5B" w:rsidRDefault="005640D3" w:rsidP="005640D3">
      <w:pPr>
        <w:rPr>
          <w:rFonts w:ascii="Times New Roman" w:hAnsi="Times New Roman" w:cs="Times New Roman"/>
          <w:sz w:val="24"/>
          <w:szCs w:val="24"/>
        </w:rPr>
      </w:pPr>
    </w:p>
    <w:p w14:paraId="0BD18B13" w14:textId="77777777" w:rsidR="00D4228D" w:rsidRDefault="00D4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0D12190" w14:textId="77777777" w:rsidR="00D4228D" w:rsidRPr="00D4228D" w:rsidRDefault="00D4228D" w:rsidP="00D422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4228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INDEX OF EXHIBITS</w:t>
      </w:r>
    </w:p>
    <w:p w14:paraId="720133A0" w14:textId="77777777" w:rsidR="00D4228D" w:rsidRPr="00D4228D" w:rsidRDefault="00D4228D" w:rsidP="00D422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8560420" w14:textId="3A2C2530" w:rsidR="00D4228D" w:rsidRDefault="00AB5E77" w:rsidP="0073265C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77">
        <w:rPr>
          <w:rFonts w:ascii="Times New Roman" w:eastAsia="Times New Roman" w:hAnsi="Times New Roman" w:cs="Times New Roman"/>
          <w:sz w:val="24"/>
          <w:szCs w:val="24"/>
        </w:rPr>
        <w:t>Respondent’s Form I-94</w:t>
      </w:r>
    </w:p>
    <w:p w14:paraId="418575BC" w14:textId="468A6D38" w:rsidR="00AB5E77" w:rsidRPr="00AB5E77" w:rsidRDefault="00AB5E77" w:rsidP="0073265C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Certificate of Marriage Registration, </w:t>
      </w:r>
      <w:r w:rsidR="00DA4D35">
        <w:rPr>
          <w:rFonts w:ascii="Times New Roman" w:hAnsi="Times New Roman" w:cs="Times New Roman"/>
          <w:sz w:val="24"/>
          <w:szCs w:val="24"/>
        </w:rPr>
        <w:t>[CITY, STATE]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D2687">
        <w:rPr>
          <w:rFonts w:ascii="Times New Roman" w:hAnsi="Times New Roman" w:cs="Times New Roman"/>
          <w:sz w:val="24"/>
          <w:szCs w:val="24"/>
        </w:rPr>
        <w:t>[DATE]</w:t>
      </w:r>
      <w:r>
        <w:rPr>
          <w:rFonts w:ascii="Times New Roman" w:hAnsi="Times New Roman" w:cs="Times New Roman"/>
          <w:sz w:val="24"/>
          <w:szCs w:val="24"/>
        </w:rPr>
        <w:t>, 2012)</w:t>
      </w:r>
    </w:p>
    <w:p w14:paraId="2D4C7BE1" w14:textId="302033A8" w:rsidR="00AB5E77" w:rsidRPr="00AB5E77" w:rsidRDefault="00AB5E77" w:rsidP="0073265C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USCIS Approval Notice (</w:t>
      </w:r>
      <w:r w:rsidR="004D2687">
        <w:rPr>
          <w:rFonts w:ascii="Times New Roman" w:hAnsi="Times New Roman" w:cs="Times New Roman"/>
          <w:sz w:val="24"/>
          <w:szCs w:val="24"/>
        </w:rPr>
        <w:t>[DATE]</w:t>
      </w:r>
      <w:r>
        <w:rPr>
          <w:rFonts w:ascii="Times New Roman" w:hAnsi="Times New Roman" w:cs="Times New Roman"/>
          <w:sz w:val="24"/>
          <w:szCs w:val="24"/>
        </w:rPr>
        <w:t>, 2013)</w:t>
      </w:r>
    </w:p>
    <w:p w14:paraId="24856D82" w14:textId="11821D52" w:rsidR="0073265C" w:rsidRDefault="0073265C" w:rsidP="0073265C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65C">
        <w:rPr>
          <w:rFonts w:ascii="Times New Roman" w:eastAsia="Times New Roman" w:hAnsi="Times New Roman" w:cs="Times New Roman"/>
          <w:sz w:val="24"/>
          <w:szCs w:val="24"/>
        </w:rPr>
        <w:t>Judgment of Divorce (</w:t>
      </w:r>
      <w:r w:rsidR="004D2687">
        <w:rPr>
          <w:rFonts w:ascii="Times New Roman" w:eastAsia="Times New Roman" w:hAnsi="Times New Roman" w:cs="Times New Roman"/>
          <w:sz w:val="24"/>
          <w:szCs w:val="24"/>
        </w:rPr>
        <w:t>XXX</w:t>
      </w:r>
      <w:r w:rsidRPr="0073265C">
        <w:rPr>
          <w:rFonts w:ascii="Times New Roman" w:eastAsia="Times New Roman" w:hAnsi="Times New Roman" w:cs="Times New Roman"/>
          <w:sz w:val="24"/>
          <w:szCs w:val="24"/>
        </w:rPr>
        <w:t xml:space="preserve"> County Supreme Court, </w:t>
      </w:r>
      <w:r w:rsidR="004D2687">
        <w:rPr>
          <w:rFonts w:ascii="Times New Roman" w:eastAsia="Times New Roman" w:hAnsi="Times New Roman" w:cs="Times New Roman"/>
          <w:sz w:val="24"/>
          <w:szCs w:val="24"/>
        </w:rPr>
        <w:t>[DATE]</w:t>
      </w:r>
      <w:r w:rsidRPr="0073265C">
        <w:rPr>
          <w:rFonts w:ascii="Times New Roman" w:eastAsia="Times New Roman" w:hAnsi="Times New Roman" w:cs="Times New Roman"/>
          <w:sz w:val="24"/>
          <w:szCs w:val="24"/>
        </w:rPr>
        <w:t>, 2014)</w:t>
      </w:r>
    </w:p>
    <w:p w14:paraId="699499FF" w14:textId="57F24347" w:rsidR="0073265C" w:rsidRPr="0073265C" w:rsidRDefault="0073265C" w:rsidP="0073265C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65C">
        <w:rPr>
          <w:rFonts w:ascii="Times New Roman" w:hAnsi="Times New Roman" w:cs="Times New Roman"/>
          <w:sz w:val="24"/>
          <w:szCs w:val="24"/>
        </w:rPr>
        <w:t>USCIS Denial of Form I-751 (</w:t>
      </w:r>
      <w:r w:rsidR="004D2687">
        <w:rPr>
          <w:rFonts w:ascii="Times New Roman" w:hAnsi="Times New Roman" w:cs="Times New Roman"/>
          <w:sz w:val="24"/>
          <w:szCs w:val="24"/>
        </w:rPr>
        <w:t>[DATE]</w:t>
      </w:r>
      <w:r w:rsidRPr="0073265C">
        <w:rPr>
          <w:rFonts w:ascii="Times New Roman" w:hAnsi="Times New Roman" w:cs="Times New Roman"/>
          <w:sz w:val="24"/>
          <w:szCs w:val="24"/>
        </w:rPr>
        <w:t>, 2016)</w:t>
      </w:r>
    </w:p>
    <w:p w14:paraId="69068714" w14:textId="74D52EE7" w:rsidR="0073265C" w:rsidRPr="0073265C" w:rsidRDefault="0073265C" w:rsidP="0073265C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Certificate of Disposition (</w:t>
      </w:r>
      <w:r w:rsidR="004D2687">
        <w:rPr>
          <w:rFonts w:ascii="Times New Roman" w:hAnsi="Times New Roman" w:cs="Times New Roman"/>
          <w:sz w:val="24"/>
          <w:szCs w:val="24"/>
        </w:rPr>
        <w:t>XXX</w:t>
      </w:r>
      <w:r>
        <w:rPr>
          <w:rFonts w:ascii="Times New Roman" w:hAnsi="Times New Roman" w:cs="Times New Roman"/>
          <w:sz w:val="24"/>
          <w:szCs w:val="24"/>
        </w:rPr>
        <w:t xml:space="preserve"> County Supreme Court, </w:t>
      </w:r>
      <w:r w:rsidR="00A15DF8">
        <w:rPr>
          <w:rFonts w:ascii="Times New Roman" w:hAnsi="Times New Roman" w:cs="Times New Roman"/>
          <w:sz w:val="24"/>
          <w:szCs w:val="24"/>
        </w:rPr>
        <w:t>[DATE]</w:t>
      </w:r>
      <w:r>
        <w:rPr>
          <w:rFonts w:ascii="Times New Roman" w:hAnsi="Times New Roman" w:cs="Times New Roman"/>
          <w:sz w:val="24"/>
          <w:szCs w:val="24"/>
        </w:rPr>
        <w:t>, 2014)</w:t>
      </w:r>
    </w:p>
    <w:p w14:paraId="0C022039" w14:textId="189B9524" w:rsidR="009A7DEB" w:rsidRPr="009A7DEB" w:rsidRDefault="0073265C" w:rsidP="009A7DEB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Certificate of Disposition (</w:t>
      </w:r>
      <w:r w:rsidR="004D2687">
        <w:rPr>
          <w:rFonts w:ascii="Times New Roman" w:hAnsi="Times New Roman" w:cs="Times New Roman"/>
          <w:sz w:val="24"/>
          <w:szCs w:val="24"/>
        </w:rPr>
        <w:t>XXX</w:t>
      </w:r>
      <w:r>
        <w:rPr>
          <w:rFonts w:ascii="Times New Roman" w:hAnsi="Times New Roman" w:cs="Times New Roman"/>
          <w:sz w:val="24"/>
          <w:szCs w:val="24"/>
        </w:rPr>
        <w:t xml:space="preserve"> County Supreme Court, </w:t>
      </w:r>
      <w:r w:rsidR="00A15DF8">
        <w:rPr>
          <w:rFonts w:ascii="Times New Roman" w:hAnsi="Times New Roman" w:cs="Times New Roman"/>
          <w:sz w:val="24"/>
          <w:szCs w:val="24"/>
        </w:rPr>
        <w:t>[DATE]</w:t>
      </w:r>
      <w:r>
        <w:rPr>
          <w:rFonts w:ascii="Times New Roman" w:hAnsi="Times New Roman" w:cs="Times New Roman"/>
          <w:sz w:val="24"/>
          <w:szCs w:val="24"/>
        </w:rPr>
        <w:t>, 2014)</w:t>
      </w:r>
    </w:p>
    <w:p w14:paraId="208C9868" w14:textId="407C466D" w:rsidR="00584004" w:rsidRPr="006D19A6" w:rsidRDefault="009A7DEB" w:rsidP="006D19A6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Notice to Appear</w:t>
      </w:r>
    </w:p>
    <w:sectPr w:rsidR="00584004" w:rsidRPr="006D19A6" w:rsidSect="00E009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06249" w14:textId="77777777" w:rsidR="001A3C47" w:rsidRDefault="001A3C47" w:rsidP="009D619F">
      <w:pPr>
        <w:spacing w:after="0" w:line="240" w:lineRule="auto"/>
      </w:pPr>
      <w:r>
        <w:separator/>
      </w:r>
    </w:p>
  </w:endnote>
  <w:endnote w:type="continuationSeparator" w:id="0">
    <w:p w14:paraId="69D5D406" w14:textId="77777777" w:rsidR="001A3C47" w:rsidRDefault="001A3C47" w:rsidP="009D6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EECA8" w14:textId="77777777" w:rsidR="003E7E58" w:rsidRDefault="003E7E5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6279315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4E7902" w14:textId="4C2351EA" w:rsidR="00E009A0" w:rsidRPr="00E009A0" w:rsidRDefault="00E009A0">
        <w:pPr>
          <w:pStyle w:val="Footer"/>
          <w:jc w:val="center"/>
          <w:rPr>
            <w:rFonts w:ascii="Times New Roman" w:hAnsi="Times New Roman" w:cs="Times New Roman"/>
          </w:rPr>
        </w:pPr>
        <w:r w:rsidRPr="00E009A0">
          <w:rPr>
            <w:rFonts w:ascii="Times New Roman" w:hAnsi="Times New Roman" w:cs="Times New Roman"/>
          </w:rPr>
          <w:fldChar w:fldCharType="begin"/>
        </w:r>
        <w:r w:rsidRPr="00E009A0">
          <w:rPr>
            <w:rFonts w:ascii="Times New Roman" w:hAnsi="Times New Roman" w:cs="Times New Roman"/>
          </w:rPr>
          <w:instrText xml:space="preserve"> PAGE   \* MERGEFORMAT </w:instrText>
        </w:r>
        <w:r w:rsidRPr="00E009A0">
          <w:rPr>
            <w:rFonts w:ascii="Times New Roman" w:hAnsi="Times New Roman" w:cs="Times New Roman"/>
          </w:rPr>
          <w:fldChar w:fldCharType="separate"/>
        </w:r>
        <w:r w:rsidR="00535E9D">
          <w:rPr>
            <w:rFonts w:ascii="Times New Roman" w:hAnsi="Times New Roman" w:cs="Times New Roman"/>
            <w:noProof/>
          </w:rPr>
          <w:t>7</w:t>
        </w:r>
        <w:r w:rsidRPr="00E009A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01AA229" w14:textId="77777777" w:rsidR="002211AA" w:rsidRPr="00E009A0" w:rsidRDefault="002211AA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79711" w14:textId="7F18F931" w:rsidR="00A100F5" w:rsidRDefault="00A100F5">
    <w:pPr>
      <w:pStyle w:val="Footer"/>
      <w:jc w:val="center"/>
    </w:pPr>
  </w:p>
  <w:p w14:paraId="605A6A29" w14:textId="77777777" w:rsidR="00A100F5" w:rsidRDefault="00A100F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3F487" w14:textId="77777777" w:rsidR="001A3C47" w:rsidRDefault="001A3C47" w:rsidP="009D619F">
      <w:pPr>
        <w:spacing w:after="0" w:line="240" w:lineRule="auto"/>
      </w:pPr>
      <w:r>
        <w:separator/>
      </w:r>
    </w:p>
  </w:footnote>
  <w:footnote w:type="continuationSeparator" w:id="0">
    <w:p w14:paraId="538FCA0B" w14:textId="77777777" w:rsidR="001A3C47" w:rsidRDefault="001A3C47" w:rsidP="009D6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896D8" w14:textId="77777777" w:rsidR="003E7E58" w:rsidRDefault="003E7E5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EFF59" w14:textId="77777777" w:rsidR="004747B7" w:rsidRPr="004747B7" w:rsidRDefault="004747B7" w:rsidP="003E7E58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sz w:val="17"/>
        <w:szCs w:val="17"/>
      </w:rPr>
    </w:pPr>
    <w:r w:rsidRPr="004747B7">
      <w:rPr>
        <w:rFonts w:ascii="Times New Roman" w:eastAsia="Calibri" w:hAnsi="Times New Roman" w:cs="Times New Roman"/>
        <w:sz w:val="17"/>
        <w:szCs w:val="17"/>
      </w:rPr>
      <w:t>Immigration law frequently changes. This sample document is not legal advice or a substitute for independent research, analysis, and investigation into local practices. This document may be jurisdiction-specific or reflect outdated practices or law. CLINIC does not vouch for the accuracy or substance of this document and it is intended rather for illustration.</w:t>
    </w:r>
  </w:p>
  <w:p w14:paraId="783CA7D0" w14:textId="11DCDA60" w:rsidR="004747B7" w:rsidRDefault="004747B7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F5273" w14:textId="77777777" w:rsidR="004747B7" w:rsidRPr="004747B7" w:rsidRDefault="004747B7" w:rsidP="003E7E58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sz w:val="17"/>
        <w:szCs w:val="17"/>
      </w:rPr>
    </w:pPr>
    <w:r w:rsidRPr="004747B7">
      <w:rPr>
        <w:rFonts w:ascii="Times New Roman" w:eastAsia="Calibri" w:hAnsi="Times New Roman" w:cs="Times New Roman"/>
        <w:sz w:val="17"/>
        <w:szCs w:val="17"/>
      </w:rPr>
      <w:t>Immigration law frequently changes. This sample document is not legal advice or a substitute for independent research, analysis, and investigation into local practices. This document may be jurisdiction-specific or reflect outdated practices or law. CLINIC does not vouch for the accuracy or substance of this document and it is intended rather for illustration.</w:t>
    </w:r>
  </w:p>
  <w:p w14:paraId="58BF21AF" w14:textId="54214B96" w:rsidR="004747B7" w:rsidRDefault="004747B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10EAB"/>
    <w:multiLevelType w:val="hybridMultilevel"/>
    <w:tmpl w:val="ACA23CB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A9A567E"/>
    <w:multiLevelType w:val="hybridMultilevel"/>
    <w:tmpl w:val="CE74E27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B7654FC"/>
    <w:multiLevelType w:val="hybridMultilevel"/>
    <w:tmpl w:val="228CC76E"/>
    <w:lvl w:ilvl="0" w:tplc="74AAF7B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EB5DA4"/>
    <w:multiLevelType w:val="hybridMultilevel"/>
    <w:tmpl w:val="CBEEE746"/>
    <w:lvl w:ilvl="0" w:tplc="477273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E352AB"/>
    <w:multiLevelType w:val="hybridMultilevel"/>
    <w:tmpl w:val="A57894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34EA6"/>
    <w:multiLevelType w:val="hybridMultilevel"/>
    <w:tmpl w:val="6B52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415C58"/>
    <w:multiLevelType w:val="hybridMultilevel"/>
    <w:tmpl w:val="E842CAC2"/>
    <w:lvl w:ilvl="0" w:tplc="74AAF7B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0D3"/>
    <w:rsid w:val="00025753"/>
    <w:rsid w:val="000338AB"/>
    <w:rsid w:val="00080DAE"/>
    <w:rsid w:val="0008111B"/>
    <w:rsid w:val="000A7D15"/>
    <w:rsid w:val="00100E74"/>
    <w:rsid w:val="00142307"/>
    <w:rsid w:val="001A3C47"/>
    <w:rsid w:val="001B5276"/>
    <w:rsid w:val="001B79F0"/>
    <w:rsid w:val="001D7FF6"/>
    <w:rsid w:val="001F4647"/>
    <w:rsid w:val="002211AA"/>
    <w:rsid w:val="00231579"/>
    <w:rsid w:val="002657FA"/>
    <w:rsid w:val="00316C64"/>
    <w:rsid w:val="00337939"/>
    <w:rsid w:val="00381B8A"/>
    <w:rsid w:val="003A3A40"/>
    <w:rsid w:val="003C320B"/>
    <w:rsid w:val="003D6A04"/>
    <w:rsid w:val="003E7E58"/>
    <w:rsid w:val="00442390"/>
    <w:rsid w:val="004747B7"/>
    <w:rsid w:val="004D2547"/>
    <w:rsid w:val="004D2687"/>
    <w:rsid w:val="004D2922"/>
    <w:rsid w:val="004E1960"/>
    <w:rsid w:val="00535E9D"/>
    <w:rsid w:val="005640D3"/>
    <w:rsid w:val="00584004"/>
    <w:rsid w:val="005D7765"/>
    <w:rsid w:val="005E4537"/>
    <w:rsid w:val="006111CA"/>
    <w:rsid w:val="00615C13"/>
    <w:rsid w:val="006707CC"/>
    <w:rsid w:val="006C07D8"/>
    <w:rsid w:val="006D19A6"/>
    <w:rsid w:val="006E69A9"/>
    <w:rsid w:val="0073265C"/>
    <w:rsid w:val="007A32CD"/>
    <w:rsid w:val="00816C4D"/>
    <w:rsid w:val="00896C56"/>
    <w:rsid w:val="008F0E38"/>
    <w:rsid w:val="0096429A"/>
    <w:rsid w:val="00995697"/>
    <w:rsid w:val="009A7DEB"/>
    <w:rsid w:val="009D619F"/>
    <w:rsid w:val="00A100F5"/>
    <w:rsid w:val="00A15DF8"/>
    <w:rsid w:val="00A8114F"/>
    <w:rsid w:val="00A8465B"/>
    <w:rsid w:val="00AB5E77"/>
    <w:rsid w:val="00AC20CB"/>
    <w:rsid w:val="00B43797"/>
    <w:rsid w:val="00BB1347"/>
    <w:rsid w:val="00BB3592"/>
    <w:rsid w:val="00BC094F"/>
    <w:rsid w:val="00BF03CE"/>
    <w:rsid w:val="00C37F62"/>
    <w:rsid w:val="00C67DF0"/>
    <w:rsid w:val="00C82EA5"/>
    <w:rsid w:val="00D114F8"/>
    <w:rsid w:val="00D264E8"/>
    <w:rsid w:val="00D34C5B"/>
    <w:rsid w:val="00D4228D"/>
    <w:rsid w:val="00D45DDF"/>
    <w:rsid w:val="00D77F47"/>
    <w:rsid w:val="00DA4D35"/>
    <w:rsid w:val="00E009A0"/>
    <w:rsid w:val="00E57993"/>
    <w:rsid w:val="00EC30DE"/>
    <w:rsid w:val="00F4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C1E4E5"/>
  <w15:docId w15:val="{A0E2F219-CD85-4641-AEF2-41556CF6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0D3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4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0D3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96429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D6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19F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19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B79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9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7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8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7" Type="http://schemas.openxmlformats.org/officeDocument/2006/relationships/endnotes" Target="endnotes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5897661636148A74D7156E6BAB4AB" ma:contentTypeVersion="16" ma:contentTypeDescription="Create a new document." ma:contentTypeScope="" ma:versionID="9c57ec98114070864d812958732fea99">
  <xsd:schema xmlns:xsd="http://www.w3.org/2001/XMLSchema" xmlns:xs="http://www.w3.org/2001/XMLSchema" xmlns:p="http://schemas.microsoft.com/office/2006/metadata/properties" xmlns:ns2="107bc0b7-cbb2-4753-9059-cfb3f10914ed" xmlns:ns3="7742b1ae-04e4-41e8-bb01-28f5d4fc7050" targetNamespace="http://schemas.microsoft.com/office/2006/metadata/properties" ma:root="true" ma:fieldsID="572ccfe35a58e59d4583f57deff13ff4" ns2:_="" ns3:_="">
    <xsd:import namespace="107bc0b7-cbb2-4753-9059-cfb3f10914ed"/>
    <xsd:import namespace="7742b1ae-04e4-41e8-bb01-28f5d4fc70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bc0b7-cbb2-4753-9059-cfb3f1091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86c01d-b455-4699-8f6a-9ed195615c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2b1ae-04e4-41e8-bb01-28f5d4fc70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4fcf4d-9f92-4058-85eb-37956db6f273}" ma:internalName="TaxCatchAll" ma:showField="CatchAllData" ma:web="7742b1ae-04e4-41e8-bb01-28f5d4fc70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7bc0b7-cbb2-4753-9059-cfb3f10914ed">
      <Terms xmlns="http://schemas.microsoft.com/office/infopath/2007/PartnerControls"/>
    </lcf76f155ced4ddcb4097134ff3c332f>
    <TaxCatchAll xmlns="7742b1ae-04e4-41e8-bb01-28f5d4fc7050" xsi:nil="true"/>
  </documentManagement>
</p:properties>
</file>

<file path=customXml/itemProps1.xml><?xml version="1.0" encoding="utf-8"?>
<ds:datastoreItem xmlns:ds="http://schemas.openxmlformats.org/officeDocument/2006/customXml" ds:itemID="{CB19404C-CEEC-0D40-8353-E7799CA4E7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BB980A-EC77-4CE0-9CFD-39930589F292}"/>
</file>

<file path=customXml/itemProps3.xml><?xml version="1.0" encoding="utf-8"?>
<ds:datastoreItem xmlns:ds="http://schemas.openxmlformats.org/officeDocument/2006/customXml" ds:itemID="{19DD4314-DDF3-4D3A-B292-72BD5B67DC2C}"/>
</file>

<file path=customXml/itemProps4.xml><?xml version="1.0" encoding="utf-8"?>
<ds:datastoreItem xmlns:ds="http://schemas.openxmlformats.org/officeDocument/2006/customXml" ds:itemID="{DD104813-95CF-4359-BADB-9371D9BB76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8</Pages>
  <Words>1541</Words>
  <Characters>8786</Characters>
  <Application>Microsoft Macintosh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Hopper-Rebegea, Megan A.</dc:creator>
  <cp:keywords/>
  <dc:description/>
  <cp:lastModifiedBy>Webb, Bradley</cp:lastModifiedBy>
  <cp:revision>10</cp:revision>
  <cp:lastPrinted>2017-03-07T17:38:00Z</cp:lastPrinted>
  <dcterms:created xsi:type="dcterms:W3CDTF">2017-05-01T15:43:00Z</dcterms:created>
  <dcterms:modified xsi:type="dcterms:W3CDTF">2019-02-06T02:01:00Z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0x0101004BB5897661636148A74D7156E6BAB4AB</vt:lpwstr>
  </property>
  <property fmtid="{D5CDD505-2E9C-101B-9397-08002B2CF9AE}" pid="3" name="MediaServiceImageTags">
    <vt:lpwstr/>
  </property>
</Properties>
</file>